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8ABA8" w14:textId="053BAF94" w:rsidR="00205116" w:rsidRPr="00F26B1C" w:rsidRDefault="00205116" w:rsidP="00205116">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52524D" w:rsidRPr="0052524D">
        <w:rPr>
          <w:rFonts w:ascii="Arial" w:hAnsi="Arial" w:cs="Arial"/>
          <w:b/>
          <w:bCs/>
          <w:lang w:val="en-US"/>
        </w:rPr>
        <w:t>R2-2308819</w:t>
      </w:r>
      <w:bookmarkStart w:id="0" w:name="_GoBack"/>
      <w:bookmarkEnd w:id="0"/>
    </w:p>
    <w:p w14:paraId="27CAEAD4" w14:textId="057FA9DF" w:rsidR="00D92427" w:rsidRPr="00A20554" w:rsidRDefault="00205116" w:rsidP="00205116">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w:t>
      </w:r>
      <w:r w:rsidR="00E5608E">
        <w:rPr>
          <w:rFonts w:ascii="Arial" w:hAnsi="Arial" w:cs="Arial"/>
          <w:b/>
          <w:bCs/>
          <w:lang w:val="en-US"/>
        </w:rPr>
        <w:t>, 202</w:t>
      </w:r>
      <w:r w:rsidR="00966DFF">
        <w:rPr>
          <w:rFonts w:ascii="Arial" w:hAnsi="Arial" w:cs="Arial"/>
          <w:b/>
          <w:bCs/>
          <w:lang w:val="en-US"/>
        </w:rPr>
        <w:t>3</w:t>
      </w:r>
      <w:r w:rsidR="002D789C">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BA85DB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A4857" w:rsidRPr="00EA4857">
        <w:rPr>
          <w:rFonts w:ascii="Arial" w:hAnsi="Arial" w:cs="Arial"/>
          <w:b/>
          <w:bCs/>
          <w:lang w:val="en-US" w:eastAsia="en-US"/>
        </w:rPr>
        <w:t xml:space="preserve">Discussion on </w:t>
      </w:r>
      <w:r w:rsidR="00B13D04">
        <w:rPr>
          <w:rFonts w:ascii="Arial" w:hAnsi="Arial" w:cs="Arial"/>
          <w:b/>
          <w:bCs/>
          <w:lang w:val="en-US" w:eastAsia="en-US"/>
        </w:rPr>
        <w:t>subsequent CPAC</w:t>
      </w:r>
    </w:p>
    <w:p w14:paraId="12450CE5" w14:textId="59C8340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1865F6">
        <w:rPr>
          <w:rFonts w:ascii="Arial" w:hAnsi="Arial" w:cs="Arial"/>
          <w:b/>
          <w:bCs/>
          <w:lang w:val="en-US" w:eastAsia="en-US"/>
        </w:rPr>
        <w:t>.4.3</w:t>
      </w:r>
      <w:r w:rsidR="00ED7AE5">
        <w:rPr>
          <w:rFonts w:ascii="Arial" w:hAnsi="Arial" w:cs="Arial"/>
          <w:b/>
          <w:bCs/>
          <w:lang w:val="en-US" w:eastAsia="en-US"/>
        </w:rPr>
        <w:t xml:space="preserve"> </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F2230D" w14:textId="06C2E9D4" w:rsidR="00F4066E" w:rsidRPr="00435B1D" w:rsidRDefault="0032201A" w:rsidP="00140B1F">
      <w:pPr>
        <w:rPr>
          <w:sz w:val="20"/>
        </w:rPr>
      </w:pPr>
      <w:r>
        <w:rPr>
          <w:sz w:val="20"/>
        </w:rPr>
        <w:t xml:space="preserve">A </w:t>
      </w:r>
      <w:r w:rsidR="00EB65EE" w:rsidRPr="00435B1D">
        <w:rPr>
          <w:sz w:val="20"/>
        </w:rPr>
        <w:t xml:space="preserve">WID on Further NR mobility enhancements [1] has been approved. In the WID, one of the objectives is to </w:t>
      </w:r>
      <w:r w:rsidR="00EB65EE" w:rsidRPr="00435B1D">
        <w:rPr>
          <w:bCs/>
          <w:sz w:val="20"/>
          <w:lang w:val="en-US"/>
        </w:rPr>
        <w:t>specify mechanism and procedures of NR-DC with selective activation of the cell groups</w:t>
      </w:r>
      <w:r w:rsidR="008B5211">
        <w:rPr>
          <w:sz w:val="20"/>
        </w:rPr>
        <w:t>,</w:t>
      </w:r>
      <w:r w:rsidR="00E00A69">
        <w:rPr>
          <w:sz w:val="20"/>
        </w:rPr>
        <w:t xml:space="preserve"> as</w:t>
      </w:r>
      <w:r w:rsidR="008B5211">
        <w:rPr>
          <w:sz w:val="20"/>
        </w:rPr>
        <w:t xml:space="preserve"> described</w:t>
      </w:r>
      <w:r w:rsidR="00E00A69">
        <w:rPr>
          <w:sz w:val="20"/>
        </w:rPr>
        <w:t xml:space="preserve"> below:</w:t>
      </w:r>
    </w:p>
    <w:tbl>
      <w:tblPr>
        <w:tblStyle w:val="ac"/>
        <w:tblW w:w="0" w:type="auto"/>
        <w:tblLook w:val="04A0" w:firstRow="1" w:lastRow="0" w:firstColumn="1" w:lastColumn="0" w:noHBand="0" w:noVBand="1"/>
      </w:tblPr>
      <w:tblGrid>
        <w:gridCol w:w="9629"/>
      </w:tblGrid>
      <w:tr w:rsidR="008D44AE" w:rsidRPr="00435B1D" w14:paraId="20EDCD91" w14:textId="77777777" w:rsidTr="008D44AE">
        <w:tc>
          <w:tcPr>
            <w:tcW w:w="9855" w:type="dxa"/>
          </w:tcPr>
          <w:p w14:paraId="3646736D" w14:textId="337FEAEF" w:rsidR="006A4D2D" w:rsidRPr="00435B1D" w:rsidRDefault="00EB65EE" w:rsidP="00EB65EE">
            <w:pPr>
              <w:spacing w:after="0" w:line="240" w:lineRule="auto"/>
              <w:ind w:left="360"/>
              <w:rPr>
                <w:bCs/>
                <w:sz w:val="20"/>
                <w:lang w:val="en-US"/>
              </w:rPr>
            </w:pPr>
            <w:r w:rsidRPr="00435B1D">
              <w:rPr>
                <w:bCs/>
                <w:sz w:val="20"/>
                <w:lang w:val="en-US"/>
              </w:rPr>
              <w:t xml:space="preserve">2. </w:t>
            </w:r>
            <w:r w:rsidR="006A4D2D" w:rsidRPr="00435B1D">
              <w:rPr>
                <w:bCs/>
                <w:sz w:val="20"/>
                <w:lang w:val="en-US"/>
              </w:rPr>
              <w:t>To specify mechanism and procedures of NR-DC with selective activation of the cell groups (at least for SCG) via L3 enhancements:</w:t>
            </w:r>
          </w:p>
          <w:p w14:paraId="47C6DA6A" w14:textId="77777777" w:rsidR="006A4D2D" w:rsidRPr="00435B1D" w:rsidRDefault="006A4D2D" w:rsidP="00DC16AE">
            <w:pPr>
              <w:numPr>
                <w:ilvl w:val="0"/>
                <w:numId w:val="7"/>
              </w:numPr>
              <w:spacing w:after="0" w:line="240" w:lineRule="auto"/>
              <w:rPr>
                <w:bCs/>
                <w:sz w:val="20"/>
                <w:lang w:val="en-US"/>
              </w:rPr>
            </w:pPr>
            <w:r w:rsidRPr="00435B1D">
              <w:rPr>
                <w:bCs/>
                <w:sz w:val="20"/>
                <w:lang w:val="en-US"/>
              </w:rPr>
              <w:t>To allow subsequent cell group change after changing CG without reconfiguration and re-initiation of CPC/CPA [RAN2, RAN3, RAN4]</w:t>
            </w:r>
          </w:p>
          <w:p w14:paraId="7D397942" w14:textId="3E0B9340" w:rsidR="008D44AE" w:rsidRPr="00435B1D" w:rsidRDefault="00683154" w:rsidP="006A4D2D">
            <w:pPr>
              <w:spacing w:after="0"/>
              <w:ind w:left="720"/>
              <w:rPr>
                <w:bCs/>
                <w:i/>
                <w:sz w:val="20"/>
                <w:lang w:val="en-US"/>
              </w:rPr>
            </w:pPr>
            <w:r>
              <w:rPr>
                <w:bCs/>
                <w:i/>
                <w:sz w:val="20"/>
                <w:lang w:val="en-US"/>
              </w:rPr>
              <w:t>Note 5</w:t>
            </w:r>
            <w:r w:rsidR="006A4D2D" w:rsidRPr="00435B1D">
              <w:rPr>
                <w:bCs/>
                <w:i/>
                <w:sz w:val="20"/>
                <w:lang w:val="en-US"/>
              </w:rPr>
              <w:t>: A harmonized</w:t>
            </w:r>
            <w:r w:rsidR="006A4D2D" w:rsidRPr="00435B1D">
              <w:rPr>
                <w:rStyle w:val="afa"/>
                <w:sz w:val="20"/>
              </w:rPr>
              <w:t xml:space="preserve"> RRC modelling approach for objectives 1 and 2 could be considered to minimize the workload in RAN2.</w:t>
            </w:r>
          </w:p>
        </w:tc>
      </w:tr>
    </w:tbl>
    <w:p w14:paraId="202B834C" w14:textId="34C62909" w:rsidR="000402BC" w:rsidRPr="00435B1D" w:rsidRDefault="00675563" w:rsidP="006B6B90">
      <w:pPr>
        <w:rPr>
          <w:sz w:val="20"/>
        </w:rPr>
      </w:pPr>
      <w:r>
        <w:rPr>
          <w:rFonts w:hint="eastAsia"/>
          <w:sz w:val="20"/>
        </w:rPr>
        <w:t>In</w:t>
      </w:r>
      <w:r>
        <w:rPr>
          <w:sz w:val="20"/>
        </w:rPr>
        <w:t xml:space="preserve"> </w:t>
      </w:r>
      <w:r>
        <w:rPr>
          <w:rFonts w:hint="eastAsia"/>
          <w:sz w:val="20"/>
        </w:rPr>
        <w:t>RAN</w:t>
      </w:r>
      <w:r>
        <w:rPr>
          <w:sz w:val="20"/>
        </w:rPr>
        <w:t>2</w:t>
      </w:r>
      <w:r>
        <w:rPr>
          <w:rFonts w:hint="eastAsia"/>
          <w:sz w:val="20"/>
        </w:rPr>
        <w:t>#</w:t>
      </w:r>
      <w:r>
        <w:rPr>
          <w:sz w:val="20"/>
        </w:rPr>
        <w:t xml:space="preserve">122 </w:t>
      </w:r>
      <w:r>
        <w:rPr>
          <w:rFonts w:hint="eastAsia"/>
          <w:sz w:val="20"/>
        </w:rPr>
        <w:t>meeting,</w:t>
      </w:r>
      <w:r>
        <w:rPr>
          <w:sz w:val="20"/>
        </w:rPr>
        <w:t xml:space="preserve"> </w:t>
      </w:r>
      <w:r w:rsidR="00683154">
        <w:rPr>
          <w:sz w:val="20"/>
        </w:rPr>
        <w:t>RAN 2 agreed t</w:t>
      </w:r>
      <w:r w:rsidR="00683154" w:rsidRPr="00683154">
        <w:rPr>
          <w:sz w:val="20"/>
        </w:rPr>
        <w:t>erminology is “Subsequent CPAC”</w:t>
      </w:r>
      <w:r w:rsidR="00683154">
        <w:rPr>
          <w:sz w:val="20"/>
        </w:rPr>
        <w:t>. I</w:t>
      </w:r>
      <w:r w:rsidR="005D0AF3" w:rsidRPr="00435B1D">
        <w:rPr>
          <w:sz w:val="20"/>
        </w:rPr>
        <w:t xml:space="preserve">n this contribution, we provide our understandings for the remaining issues of </w:t>
      </w:r>
      <w:r w:rsidR="005D0AF3" w:rsidRPr="00435B1D">
        <w:rPr>
          <w:bCs/>
          <w:sz w:val="20"/>
          <w:lang w:val="en-US"/>
        </w:rPr>
        <w:t>selective activation of the cell groups</w:t>
      </w:r>
      <w:r w:rsidR="00B13D04">
        <w:rPr>
          <w:bCs/>
          <w:sz w:val="20"/>
          <w:lang w:val="en-US"/>
        </w:rPr>
        <w:t xml:space="preserve"> (i.e. subsequent CPAC)</w:t>
      </w:r>
      <w:r w:rsidR="005D0AF3" w:rsidRPr="00435B1D">
        <w:rPr>
          <w:sz w:val="20"/>
        </w:rPr>
        <w:t xml:space="preserve">. </w:t>
      </w:r>
    </w:p>
    <w:p w14:paraId="391A5229" w14:textId="35DF7A22" w:rsidR="000402BC" w:rsidRDefault="000402BC" w:rsidP="006B6B90">
      <w:pPr>
        <w:pStyle w:val="1"/>
        <w:tabs>
          <w:tab w:val="left" w:pos="432"/>
        </w:tabs>
        <w:jc w:val="left"/>
      </w:pPr>
      <w:r>
        <w:t>Discussion</w:t>
      </w:r>
    </w:p>
    <w:p w14:paraId="022DC938" w14:textId="55AFFBA0" w:rsidR="00E147AC" w:rsidRPr="00FD12EF" w:rsidRDefault="007A1AB4" w:rsidP="008B5211">
      <w:pPr>
        <w:pStyle w:val="2"/>
        <w:numPr>
          <w:ilvl w:val="1"/>
          <w:numId w:val="1"/>
        </w:numPr>
        <w:ind w:left="0" w:firstLine="0"/>
      </w:pPr>
      <w:r>
        <w:rPr>
          <w:rFonts w:hint="eastAsia"/>
          <w:lang w:eastAsia="zh-CN"/>
        </w:rPr>
        <w:t>Configuration</w:t>
      </w:r>
      <w:r w:rsidR="004E584E">
        <w:t xml:space="preserve"> of </w:t>
      </w:r>
      <w:r w:rsidR="00636175">
        <w:t>s</w:t>
      </w:r>
      <w:r w:rsidR="00502047">
        <w:t>ubsequent CPAC</w:t>
      </w:r>
    </w:p>
    <w:p w14:paraId="12AEBF01" w14:textId="5778A817" w:rsidR="000525EB" w:rsidRPr="005D6C23" w:rsidRDefault="00F06F06" w:rsidP="008B5211">
      <w:pPr>
        <w:rPr>
          <w:i/>
          <w:sz w:val="20"/>
          <w:u w:val="single"/>
        </w:rPr>
      </w:pPr>
      <w:r w:rsidRPr="005D6C23">
        <w:rPr>
          <w:i/>
          <w:sz w:val="20"/>
          <w:u w:val="single"/>
        </w:rPr>
        <w:t xml:space="preserve">1) </w:t>
      </w:r>
      <w:r w:rsidR="000525EB" w:rsidRPr="005D6C23">
        <w:rPr>
          <w:i/>
          <w:sz w:val="20"/>
          <w:u w:val="single"/>
        </w:rPr>
        <w:t xml:space="preserve">ASN.1 structure of </w:t>
      </w:r>
      <w:r w:rsidR="00502047" w:rsidRPr="005D6C23">
        <w:rPr>
          <w:i/>
          <w:sz w:val="20"/>
          <w:u w:val="single"/>
        </w:rPr>
        <w:t>Subsequent CPAC</w:t>
      </w:r>
    </w:p>
    <w:p w14:paraId="59B1AA4C" w14:textId="5D33F5DE" w:rsidR="003466C4" w:rsidRPr="005D6C23" w:rsidRDefault="006E3CFA" w:rsidP="006E1D5E">
      <w:pPr>
        <w:rPr>
          <w:bCs/>
          <w:color w:val="262626"/>
          <w:sz w:val="20"/>
          <w:lang w:eastAsia="ko-KR"/>
        </w:rPr>
      </w:pPr>
      <w:r w:rsidRPr="005D6C23">
        <w:rPr>
          <w:rFonts w:hint="eastAsia"/>
          <w:bCs/>
          <w:color w:val="262626"/>
          <w:sz w:val="20"/>
        </w:rPr>
        <w:t>In</w:t>
      </w:r>
      <w:r w:rsidRPr="005D6C23">
        <w:rPr>
          <w:bCs/>
          <w:color w:val="262626"/>
          <w:sz w:val="20"/>
        </w:rPr>
        <w:t xml:space="preserve"> </w:t>
      </w:r>
      <w:r w:rsidR="00502047" w:rsidRPr="005D6C23">
        <w:rPr>
          <w:bCs/>
          <w:color w:val="262626"/>
          <w:sz w:val="20"/>
        </w:rPr>
        <w:t xml:space="preserve">the running CR of </w:t>
      </w:r>
      <w:r w:rsidR="00030C5C" w:rsidRPr="005D6C23">
        <w:rPr>
          <w:rFonts w:hint="eastAsia"/>
          <w:bCs/>
          <w:color w:val="262626"/>
          <w:sz w:val="20"/>
        </w:rPr>
        <w:t>s</w:t>
      </w:r>
      <w:r w:rsidR="00502047" w:rsidRPr="005D6C23">
        <w:rPr>
          <w:bCs/>
          <w:color w:val="262626"/>
          <w:sz w:val="20"/>
        </w:rPr>
        <w:t>ubsequent CPAC</w:t>
      </w:r>
      <w:r w:rsidR="00B13D04" w:rsidRPr="005D6C23">
        <w:rPr>
          <w:bCs/>
          <w:color w:val="262626"/>
          <w:sz w:val="20"/>
        </w:rPr>
        <w:t xml:space="preserve"> [2</w:t>
      </w:r>
      <w:r w:rsidR="00636175" w:rsidRPr="005D6C23">
        <w:rPr>
          <w:bCs/>
          <w:color w:val="262626"/>
          <w:sz w:val="20"/>
        </w:rPr>
        <w:t>]</w:t>
      </w:r>
      <w:r w:rsidR="00502047" w:rsidRPr="005D6C23">
        <w:rPr>
          <w:bCs/>
          <w:color w:val="262626"/>
          <w:sz w:val="20"/>
        </w:rPr>
        <w:t xml:space="preserve">, </w:t>
      </w:r>
      <w:r w:rsidR="00030C5C" w:rsidRPr="005D6C23">
        <w:rPr>
          <w:bCs/>
          <w:color w:val="262626"/>
          <w:sz w:val="20"/>
        </w:rPr>
        <w:t xml:space="preserve">Rel-16 </w:t>
      </w:r>
      <w:r w:rsidR="00EB2A41" w:rsidRPr="005D6C23">
        <w:rPr>
          <w:i/>
          <w:sz w:val="20"/>
        </w:rPr>
        <w:t>ConditionalReconfiguration</w:t>
      </w:r>
      <w:r w:rsidR="00EB2A41" w:rsidRPr="005D6C23">
        <w:rPr>
          <w:sz w:val="20"/>
        </w:rPr>
        <w:t xml:space="preserve"> IE </w:t>
      </w:r>
      <w:r w:rsidR="00502047" w:rsidRPr="005D6C23">
        <w:rPr>
          <w:sz w:val="20"/>
        </w:rPr>
        <w:t xml:space="preserve">has been reused for </w:t>
      </w:r>
      <w:r w:rsidR="00636175" w:rsidRPr="005D6C23">
        <w:rPr>
          <w:sz w:val="20"/>
        </w:rPr>
        <w:t>the configuration of s</w:t>
      </w:r>
      <w:r w:rsidR="00502047" w:rsidRPr="005D6C23">
        <w:rPr>
          <w:sz w:val="20"/>
        </w:rPr>
        <w:t>ubsequent CPAC</w:t>
      </w:r>
      <w:r w:rsidR="00EB2A41" w:rsidRPr="005D6C23">
        <w:rPr>
          <w:sz w:val="20"/>
        </w:rPr>
        <w:t>.</w:t>
      </w:r>
      <w:r w:rsidR="00E42B11" w:rsidRPr="005D6C23">
        <w:rPr>
          <w:rFonts w:eastAsia="等线"/>
          <w:sz w:val="20"/>
        </w:rPr>
        <w:t xml:space="preserve"> </w:t>
      </w:r>
      <w:r w:rsidR="003466C4" w:rsidRPr="005D6C23">
        <w:rPr>
          <w:sz w:val="20"/>
        </w:rPr>
        <w:t>For Rel-</w:t>
      </w:r>
      <w:r w:rsidR="003A0E8C" w:rsidRPr="005D6C23">
        <w:rPr>
          <w:sz w:val="20"/>
        </w:rPr>
        <w:t>16/</w:t>
      </w:r>
      <w:r w:rsidR="00B13D04" w:rsidRPr="005D6C23">
        <w:rPr>
          <w:sz w:val="20"/>
        </w:rPr>
        <w:t>17 CPC/CPA, UE should remove</w:t>
      </w:r>
      <w:r w:rsidR="003466C4" w:rsidRPr="005D6C23">
        <w:rPr>
          <w:sz w:val="20"/>
        </w:rPr>
        <w:t xml:space="preserve"> all conditional </w:t>
      </w:r>
      <w:r w:rsidR="00636175" w:rsidRPr="005D6C23">
        <w:rPr>
          <w:sz w:val="20"/>
        </w:rPr>
        <w:t>configurations</w:t>
      </w:r>
      <w:r w:rsidR="00B13D04" w:rsidRPr="005D6C23">
        <w:rPr>
          <w:sz w:val="20"/>
        </w:rPr>
        <w:t xml:space="preserve"> after PSCell change/addition, but UE keep these configurations </w:t>
      </w:r>
      <w:r w:rsidR="003466C4" w:rsidRPr="005D6C23">
        <w:rPr>
          <w:sz w:val="20"/>
        </w:rPr>
        <w:t>for Rel-18</w:t>
      </w:r>
      <w:r w:rsidR="00636175" w:rsidRPr="005D6C23">
        <w:rPr>
          <w:sz w:val="20"/>
        </w:rPr>
        <w:t xml:space="preserve"> s</w:t>
      </w:r>
      <w:r w:rsidR="00E42B11" w:rsidRPr="005D6C23">
        <w:rPr>
          <w:sz w:val="20"/>
        </w:rPr>
        <w:t>ubsequent CPAC</w:t>
      </w:r>
      <w:r w:rsidR="003466C4" w:rsidRPr="005D6C23">
        <w:rPr>
          <w:sz w:val="20"/>
        </w:rPr>
        <w:t>.</w:t>
      </w:r>
      <w:r w:rsidR="003F6A4B" w:rsidRPr="005D6C23">
        <w:rPr>
          <w:sz w:val="20"/>
        </w:rPr>
        <w:t xml:space="preserve"> </w:t>
      </w:r>
      <w:r w:rsidR="00D11C51" w:rsidRPr="005D6C23">
        <w:rPr>
          <w:sz w:val="20"/>
        </w:rPr>
        <w:t xml:space="preserve">When </w:t>
      </w:r>
      <w:r w:rsidR="00FF2FEF" w:rsidRPr="005D6C23">
        <w:rPr>
          <w:rFonts w:hint="eastAsia"/>
          <w:sz w:val="20"/>
        </w:rPr>
        <w:t>us</w:t>
      </w:r>
      <w:r w:rsidR="003A0E8C" w:rsidRPr="005D6C23">
        <w:rPr>
          <w:sz w:val="20"/>
        </w:rPr>
        <w:t>ing</w:t>
      </w:r>
      <w:r w:rsidR="00D11C51" w:rsidRPr="005D6C23">
        <w:rPr>
          <w:sz w:val="20"/>
        </w:rPr>
        <w:t xml:space="preserve"> the</w:t>
      </w:r>
      <w:r w:rsidR="00B13D04" w:rsidRPr="005D6C23">
        <w:rPr>
          <w:sz w:val="20"/>
        </w:rPr>
        <w:t xml:space="preserve"> same IE</w:t>
      </w:r>
      <w:r w:rsidR="00FF2FEF" w:rsidRPr="005D6C23">
        <w:rPr>
          <w:sz w:val="20"/>
        </w:rPr>
        <w:t xml:space="preserve"> for </w:t>
      </w:r>
      <w:r w:rsidR="00B13D04" w:rsidRPr="005D6C23">
        <w:rPr>
          <w:sz w:val="20"/>
        </w:rPr>
        <w:t xml:space="preserve">the </w:t>
      </w:r>
      <w:r w:rsidR="00FF2FEF" w:rsidRPr="005D6C23">
        <w:rPr>
          <w:sz w:val="20"/>
        </w:rPr>
        <w:t>configuration</w:t>
      </w:r>
      <w:r w:rsidR="003A0E8C" w:rsidRPr="005D6C23">
        <w:rPr>
          <w:sz w:val="20"/>
        </w:rPr>
        <w:t xml:space="preserve"> of Rel-16/17 CPC/CPA and </w:t>
      </w:r>
      <w:bookmarkStart w:id="2" w:name="OLE_LINK5"/>
      <w:bookmarkStart w:id="3" w:name="OLE_LINK6"/>
      <w:r w:rsidR="00636175" w:rsidRPr="005D6C23">
        <w:rPr>
          <w:sz w:val="20"/>
        </w:rPr>
        <w:t>Rel-18 s</w:t>
      </w:r>
      <w:r w:rsidR="003A0E8C" w:rsidRPr="005D6C23">
        <w:rPr>
          <w:sz w:val="20"/>
        </w:rPr>
        <w:t>ubsequent CPAC</w:t>
      </w:r>
      <w:bookmarkEnd w:id="2"/>
      <w:bookmarkEnd w:id="3"/>
      <w:r w:rsidR="00FF2FEF" w:rsidRPr="005D6C23">
        <w:rPr>
          <w:sz w:val="20"/>
        </w:rPr>
        <w:t>,</w:t>
      </w:r>
      <w:r w:rsidR="007159DF" w:rsidRPr="005D6C23">
        <w:rPr>
          <w:sz w:val="20"/>
        </w:rPr>
        <w:t xml:space="preserve"> UE cannot know </w:t>
      </w:r>
      <w:r w:rsidR="00915D0B" w:rsidRPr="00915D0B">
        <w:rPr>
          <w:sz w:val="20"/>
        </w:rPr>
        <w:t>whether to remove the candidate configuration after PSCell change/addition or not.</w:t>
      </w:r>
    </w:p>
    <w:p w14:paraId="130A34E9" w14:textId="23486469" w:rsidR="00167D25" w:rsidRPr="005D6C23" w:rsidRDefault="00167D25" w:rsidP="008B5211">
      <w:pPr>
        <w:rPr>
          <w:b/>
          <w:sz w:val="20"/>
        </w:rPr>
      </w:pPr>
      <w:r w:rsidRPr="005D6C23">
        <w:rPr>
          <w:b/>
          <w:sz w:val="20"/>
        </w:rPr>
        <w:t xml:space="preserve">Observation 1: </w:t>
      </w:r>
      <w:r w:rsidR="00BC24BD" w:rsidRPr="005D6C23">
        <w:rPr>
          <w:b/>
          <w:sz w:val="20"/>
        </w:rPr>
        <w:t xml:space="preserve">For the configuration of </w:t>
      </w:r>
      <w:r w:rsidR="00B13D04" w:rsidRPr="005D6C23">
        <w:rPr>
          <w:rFonts w:hint="eastAsia"/>
          <w:b/>
          <w:sz w:val="20"/>
        </w:rPr>
        <w:t>s</w:t>
      </w:r>
      <w:r w:rsidR="003A0E8C" w:rsidRPr="005D6C23">
        <w:rPr>
          <w:b/>
          <w:sz w:val="20"/>
        </w:rPr>
        <w:t>ubsequent CPAC</w:t>
      </w:r>
      <w:r w:rsidR="00BC24BD" w:rsidRPr="005D6C23">
        <w:rPr>
          <w:b/>
          <w:sz w:val="20"/>
        </w:rPr>
        <w:t>, u</w:t>
      </w:r>
      <w:r w:rsidRPr="005D6C23">
        <w:rPr>
          <w:b/>
          <w:sz w:val="20"/>
        </w:rPr>
        <w:t xml:space="preserve">sing </w:t>
      </w:r>
      <w:r w:rsidR="00B13D04" w:rsidRPr="005D6C23">
        <w:rPr>
          <w:b/>
          <w:sz w:val="20"/>
        </w:rPr>
        <w:t xml:space="preserve">the </w:t>
      </w:r>
      <w:r w:rsidRPr="005D6C23">
        <w:rPr>
          <w:b/>
          <w:sz w:val="20"/>
        </w:rPr>
        <w:t xml:space="preserve">legacy </w:t>
      </w:r>
      <w:r w:rsidRPr="005D6C23">
        <w:rPr>
          <w:b/>
          <w:i/>
          <w:iCs/>
          <w:noProof/>
          <w:sz w:val="20"/>
        </w:rPr>
        <w:t>ConditionalReconfiguration</w:t>
      </w:r>
      <w:r w:rsidRPr="005D6C23">
        <w:rPr>
          <w:b/>
          <w:sz w:val="20"/>
        </w:rPr>
        <w:t xml:space="preserve"> IE </w:t>
      </w:r>
      <w:r w:rsidR="00BC24BD" w:rsidRPr="005D6C23">
        <w:rPr>
          <w:b/>
          <w:sz w:val="20"/>
        </w:rPr>
        <w:t>without any change might</w:t>
      </w:r>
      <w:r w:rsidRPr="005D6C23">
        <w:rPr>
          <w:b/>
          <w:sz w:val="20"/>
        </w:rPr>
        <w:t xml:space="preserve"> </w:t>
      </w:r>
      <w:r w:rsidR="00836671" w:rsidRPr="005D6C23">
        <w:rPr>
          <w:b/>
          <w:sz w:val="20"/>
        </w:rPr>
        <w:t xml:space="preserve">result in </w:t>
      </w:r>
      <w:r w:rsidR="00493232" w:rsidRPr="005D6C23">
        <w:rPr>
          <w:rFonts w:hint="eastAsia"/>
          <w:b/>
          <w:sz w:val="20"/>
        </w:rPr>
        <w:t>the</w:t>
      </w:r>
      <w:r w:rsidR="00493232" w:rsidRPr="005D6C23">
        <w:rPr>
          <w:b/>
          <w:sz w:val="20"/>
        </w:rPr>
        <w:t xml:space="preserve"> </w:t>
      </w:r>
      <w:r w:rsidR="00836671" w:rsidRPr="005D6C23">
        <w:rPr>
          <w:b/>
          <w:sz w:val="20"/>
        </w:rPr>
        <w:t>misunderstand</w:t>
      </w:r>
      <w:r w:rsidR="00493232" w:rsidRPr="005D6C23">
        <w:rPr>
          <w:rFonts w:hint="eastAsia"/>
          <w:b/>
          <w:sz w:val="20"/>
        </w:rPr>
        <w:t>ing</w:t>
      </w:r>
      <w:r w:rsidR="002073DE" w:rsidRPr="005D6C23">
        <w:rPr>
          <w:b/>
          <w:sz w:val="20"/>
        </w:rPr>
        <w:t xml:space="preserve"> in UE</w:t>
      </w:r>
      <w:r w:rsidR="00FF2FEF" w:rsidRPr="005D6C23">
        <w:rPr>
          <w:b/>
          <w:sz w:val="20"/>
        </w:rPr>
        <w:t>, i.e</w:t>
      </w:r>
      <w:r w:rsidR="00090342" w:rsidRPr="005D6C23">
        <w:rPr>
          <w:b/>
          <w:sz w:val="20"/>
        </w:rPr>
        <w:t>.</w:t>
      </w:r>
      <w:r w:rsidR="00FF2FEF" w:rsidRPr="005D6C23">
        <w:rPr>
          <w:b/>
          <w:sz w:val="20"/>
        </w:rPr>
        <w:t xml:space="preserve"> </w:t>
      </w:r>
      <w:r w:rsidR="002073DE" w:rsidRPr="005D6C23">
        <w:rPr>
          <w:b/>
          <w:sz w:val="20"/>
        </w:rPr>
        <w:t xml:space="preserve">whether </w:t>
      </w:r>
      <w:r w:rsidR="006E1D5E" w:rsidRPr="005D6C23">
        <w:rPr>
          <w:b/>
          <w:sz w:val="20"/>
        </w:rPr>
        <w:t>the candidate config</w:t>
      </w:r>
      <w:r w:rsidR="00B13D04" w:rsidRPr="005D6C23">
        <w:rPr>
          <w:b/>
          <w:sz w:val="20"/>
        </w:rPr>
        <w:t>uration can be used for Rel-18 s</w:t>
      </w:r>
      <w:r w:rsidR="006E1D5E" w:rsidRPr="005D6C23">
        <w:rPr>
          <w:b/>
          <w:sz w:val="20"/>
        </w:rPr>
        <w:t>ubsequent CPAC</w:t>
      </w:r>
      <w:r w:rsidR="00915D0B">
        <w:rPr>
          <w:b/>
          <w:sz w:val="20"/>
        </w:rPr>
        <w:t>; i.e. whether to keep</w:t>
      </w:r>
      <w:r w:rsidR="00B13D04" w:rsidRPr="005D6C23">
        <w:rPr>
          <w:b/>
          <w:sz w:val="20"/>
        </w:rPr>
        <w:t xml:space="preserve"> </w:t>
      </w:r>
      <w:r w:rsidR="002F7B39" w:rsidRPr="005D6C23">
        <w:rPr>
          <w:b/>
          <w:sz w:val="20"/>
        </w:rPr>
        <w:t xml:space="preserve">the </w:t>
      </w:r>
      <w:r w:rsidR="00FF2FEF" w:rsidRPr="005D6C23">
        <w:rPr>
          <w:b/>
          <w:sz w:val="20"/>
        </w:rPr>
        <w:t>candidate configuration after PSCell change/addition</w:t>
      </w:r>
      <w:r w:rsidR="002073DE" w:rsidRPr="005D6C23">
        <w:rPr>
          <w:b/>
          <w:sz w:val="20"/>
        </w:rPr>
        <w:t xml:space="preserve"> or not</w:t>
      </w:r>
      <w:r w:rsidR="006E7438" w:rsidRPr="005D6C23">
        <w:rPr>
          <w:b/>
          <w:sz w:val="20"/>
        </w:rPr>
        <w:t>.</w:t>
      </w:r>
    </w:p>
    <w:p w14:paraId="6AC7085C" w14:textId="4C9586C8" w:rsidR="002F7B39" w:rsidRPr="005D6C23" w:rsidRDefault="000A33AD" w:rsidP="008B5211">
      <w:pPr>
        <w:rPr>
          <w:sz w:val="20"/>
        </w:rPr>
      </w:pPr>
      <w:r w:rsidRPr="005D6C23">
        <w:rPr>
          <w:sz w:val="20"/>
        </w:rPr>
        <w:t xml:space="preserve">To solve the above issue, </w:t>
      </w:r>
      <w:r w:rsidR="00A03B78" w:rsidRPr="005D6C23">
        <w:rPr>
          <w:sz w:val="20"/>
        </w:rPr>
        <w:t>a new i</w:t>
      </w:r>
      <w:r w:rsidRPr="005D6C23">
        <w:rPr>
          <w:sz w:val="20"/>
        </w:rPr>
        <w:t>ndicat</w:t>
      </w:r>
      <w:r w:rsidR="006E1D5E" w:rsidRPr="005D6C23">
        <w:rPr>
          <w:sz w:val="20"/>
        </w:rPr>
        <w:t xml:space="preserve">or </w:t>
      </w:r>
      <w:r w:rsidRPr="005D6C23">
        <w:rPr>
          <w:sz w:val="20"/>
        </w:rPr>
        <w:t xml:space="preserve">can be introduced in </w:t>
      </w:r>
      <w:r w:rsidR="00B13D04" w:rsidRPr="005D6C23">
        <w:rPr>
          <w:sz w:val="20"/>
        </w:rPr>
        <w:t xml:space="preserve">Rel-16 </w:t>
      </w:r>
      <w:r w:rsidR="00B13D04" w:rsidRPr="005D6C23">
        <w:rPr>
          <w:i/>
          <w:sz w:val="20"/>
        </w:rPr>
        <w:t>ConditionalReconfiguration</w:t>
      </w:r>
      <w:r w:rsidR="00B13D04" w:rsidRPr="005D6C23">
        <w:rPr>
          <w:sz w:val="20"/>
        </w:rPr>
        <w:t xml:space="preserve"> </w:t>
      </w:r>
      <w:r w:rsidR="00915D0B">
        <w:rPr>
          <w:sz w:val="20"/>
        </w:rPr>
        <w:t xml:space="preserve">IE </w:t>
      </w:r>
      <w:r w:rsidR="00A03B78" w:rsidRPr="005D6C23">
        <w:rPr>
          <w:sz w:val="20"/>
        </w:rPr>
        <w:t xml:space="preserve">to indicate whether the </w:t>
      </w:r>
      <w:r w:rsidR="002F7B39" w:rsidRPr="005D6C23">
        <w:rPr>
          <w:sz w:val="20"/>
        </w:rPr>
        <w:t xml:space="preserve">candidate </w:t>
      </w:r>
      <w:r w:rsidR="00A03B78" w:rsidRPr="005D6C23">
        <w:rPr>
          <w:sz w:val="20"/>
        </w:rPr>
        <w:t>configuration</w:t>
      </w:r>
      <w:r w:rsidR="002F7B39" w:rsidRPr="005D6C23">
        <w:rPr>
          <w:sz w:val="20"/>
        </w:rPr>
        <w:t xml:space="preserve"> can be used </w:t>
      </w:r>
      <w:r w:rsidR="00A03B78" w:rsidRPr="005D6C23">
        <w:rPr>
          <w:sz w:val="20"/>
        </w:rPr>
        <w:t xml:space="preserve">for </w:t>
      </w:r>
      <w:r w:rsidR="00B13D04" w:rsidRPr="005D6C23">
        <w:rPr>
          <w:sz w:val="20"/>
        </w:rPr>
        <w:t>Rel-18 s</w:t>
      </w:r>
      <w:r w:rsidR="003A0E8C" w:rsidRPr="005D6C23">
        <w:rPr>
          <w:sz w:val="20"/>
        </w:rPr>
        <w:t>ubsequent CPAC</w:t>
      </w:r>
      <w:r w:rsidR="00915D0B">
        <w:rPr>
          <w:sz w:val="20"/>
        </w:rPr>
        <w:t xml:space="preserve">. </w:t>
      </w:r>
    </w:p>
    <w:p w14:paraId="60300B67" w14:textId="72D42B8C" w:rsidR="00EB0CDC" w:rsidRPr="005D6C23" w:rsidRDefault="005E384B" w:rsidP="00EB0CDC">
      <w:pPr>
        <w:rPr>
          <w:sz w:val="20"/>
        </w:rPr>
      </w:pPr>
      <w:r>
        <w:rPr>
          <w:rFonts w:hint="eastAsia"/>
          <w:sz w:val="20"/>
        </w:rPr>
        <w:t>For</w:t>
      </w:r>
      <w:r>
        <w:rPr>
          <w:sz w:val="20"/>
        </w:rPr>
        <w:t xml:space="preserve"> </w:t>
      </w:r>
      <w:r>
        <w:rPr>
          <w:rFonts w:hint="eastAsia"/>
          <w:sz w:val="20"/>
        </w:rPr>
        <w:t>the</w:t>
      </w:r>
      <w:r w:rsidRPr="005D6C23">
        <w:rPr>
          <w:sz w:val="20"/>
        </w:rPr>
        <w:t xml:space="preserve"> flexible conditional configuration,</w:t>
      </w:r>
      <w:r>
        <w:rPr>
          <w:sz w:val="20"/>
        </w:rPr>
        <w:t xml:space="preserve"> </w:t>
      </w:r>
      <w:r w:rsidR="00915D0B">
        <w:rPr>
          <w:sz w:val="20"/>
        </w:rPr>
        <w:t xml:space="preserve">a </w:t>
      </w:r>
      <w:r w:rsidR="00EB0CDC" w:rsidRPr="005D6C23">
        <w:rPr>
          <w:sz w:val="20"/>
        </w:rPr>
        <w:t>separate indicator per candidate</w:t>
      </w:r>
      <w:r>
        <w:rPr>
          <w:sz w:val="20"/>
        </w:rPr>
        <w:t xml:space="preserve"> </w:t>
      </w:r>
      <w:r>
        <w:rPr>
          <w:rFonts w:hint="eastAsia"/>
          <w:sz w:val="20"/>
        </w:rPr>
        <w:t>PSCell</w:t>
      </w:r>
      <w:r w:rsidR="00915D0B">
        <w:rPr>
          <w:sz w:val="20"/>
        </w:rPr>
        <w:t xml:space="preserve"> can be introduced</w:t>
      </w:r>
      <w:r w:rsidR="00EB0CDC" w:rsidRPr="005D6C23">
        <w:rPr>
          <w:sz w:val="20"/>
        </w:rPr>
        <w:t>, which can be used to support the coex</w:t>
      </w:r>
      <w:r w:rsidR="00D05357" w:rsidRPr="005D6C23">
        <w:rPr>
          <w:sz w:val="20"/>
        </w:rPr>
        <w:t>istence of</w:t>
      </w:r>
      <w:r w:rsidR="00EB0CDC" w:rsidRPr="005D6C23">
        <w:rPr>
          <w:sz w:val="20"/>
        </w:rPr>
        <w:t xml:space="preserve"> legacy CPC/CPA and subsequent CPAC</w:t>
      </w:r>
      <w:r>
        <w:rPr>
          <w:rFonts w:hint="eastAsia"/>
          <w:sz w:val="20"/>
        </w:rPr>
        <w:t>,</w:t>
      </w:r>
      <w:r>
        <w:rPr>
          <w:sz w:val="20"/>
        </w:rPr>
        <w:t xml:space="preserve"> i.e. </w:t>
      </w:r>
      <w:r w:rsidRPr="005D6C23">
        <w:rPr>
          <w:sz w:val="20"/>
        </w:rPr>
        <w:t>legacy CPC/CPA and Rel-18 subsequent CPAC</w:t>
      </w:r>
      <w:r>
        <w:rPr>
          <w:sz w:val="20"/>
        </w:rPr>
        <w:t xml:space="preserve"> can</w:t>
      </w:r>
      <w:r w:rsidRPr="005D6C23">
        <w:rPr>
          <w:sz w:val="20"/>
        </w:rPr>
        <w:t xml:space="preserve"> be configured simultaneously</w:t>
      </w:r>
      <w:r w:rsidR="00915D0B">
        <w:rPr>
          <w:sz w:val="20"/>
        </w:rPr>
        <w:t xml:space="preserve"> in the Rel-16 </w:t>
      </w:r>
      <w:r w:rsidR="00915D0B" w:rsidRPr="005D6C23">
        <w:rPr>
          <w:i/>
          <w:sz w:val="20"/>
        </w:rPr>
        <w:t>ConditionalReconfiguration</w:t>
      </w:r>
      <w:r w:rsidR="00EB0CDC" w:rsidRPr="005D6C23">
        <w:rPr>
          <w:sz w:val="20"/>
        </w:rPr>
        <w:t xml:space="preserve">. </w:t>
      </w:r>
    </w:p>
    <w:p w14:paraId="4AB63EB7" w14:textId="528D1B2A" w:rsidR="004B05B3" w:rsidRPr="005D6C23" w:rsidRDefault="004B05B3" w:rsidP="00EB0CDC">
      <w:pPr>
        <w:rPr>
          <w:b/>
          <w:sz w:val="20"/>
        </w:rPr>
      </w:pPr>
      <w:r w:rsidRPr="005D6C23">
        <w:rPr>
          <w:b/>
          <w:sz w:val="20"/>
        </w:rPr>
        <w:t>Proposal 1: A</w:t>
      </w:r>
      <w:r w:rsidR="00A94E8C">
        <w:rPr>
          <w:b/>
          <w:sz w:val="20"/>
        </w:rPr>
        <w:t xml:space="preserve"> new </w:t>
      </w:r>
      <w:r w:rsidRPr="005D6C23">
        <w:rPr>
          <w:b/>
          <w:sz w:val="20"/>
        </w:rPr>
        <w:t xml:space="preserve">indicator </w:t>
      </w:r>
      <w:r w:rsidR="00A94E8C">
        <w:rPr>
          <w:b/>
          <w:sz w:val="20"/>
        </w:rPr>
        <w:t xml:space="preserve">per candidate </w:t>
      </w:r>
      <w:r w:rsidRPr="005D6C23">
        <w:rPr>
          <w:b/>
          <w:sz w:val="20"/>
        </w:rPr>
        <w:t>can be introduce</w:t>
      </w:r>
      <w:r w:rsidRPr="005D6C23">
        <w:rPr>
          <w:rFonts w:hint="eastAsia"/>
          <w:b/>
          <w:sz w:val="20"/>
        </w:rPr>
        <w:t>d</w:t>
      </w:r>
      <w:r w:rsidR="00D05357" w:rsidRPr="005D6C23">
        <w:rPr>
          <w:b/>
          <w:sz w:val="20"/>
        </w:rPr>
        <w:t xml:space="preserve"> </w:t>
      </w:r>
      <w:r w:rsidR="005E384B">
        <w:rPr>
          <w:b/>
          <w:sz w:val="20"/>
        </w:rPr>
        <w:t xml:space="preserve">in </w:t>
      </w:r>
      <w:r w:rsidR="00A94E8C">
        <w:rPr>
          <w:b/>
          <w:sz w:val="20"/>
        </w:rPr>
        <w:t>the</w:t>
      </w:r>
      <w:r w:rsidR="005E384B">
        <w:rPr>
          <w:b/>
          <w:sz w:val="20"/>
        </w:rPr>
        <w:t xml:space="preserve"> conditional reconfiguration </w:t>
      </w:r>
      <w:r w:rsidRPr="005D6C23">
        <w:rPr>
          <w:b/>
          <w:sz w:val="20"/>
        </w:rPr>
        <w:t xml:space="preserve">to identify whether the </w:t>
      </w:r>
      <w:r w:rsidR="005E384B">
        <w:rPr>
          <w:b/>
          <w:sz w:val="20"/>
        </w:rPr>
        <w:t xml:space="preserve">associated </w:t>
      </w:r>
      <w:r w:rsidRPr="005D6C23">
        <w:rPr>
          <w:b/>
          <w:sz w:val="20"/>
        </w:rPr>
        <w:t>candidate</w:t>
      </w:r>
      <w:r w:rsidR="00A94E8C">
        <w:rPr>
          <w:b/>
          <w:sz w:val="20"/>
        </w:rPr>
        <w:t xml:space="preserve"> </w:t>
      </w:r>
      <w:r w:rsidR="005E384B">
        <w:rPr>
          <w:b/>
          <w:sz w:val="20"/>
        </w:rPr>
        <w:t xml:space="preserve">configuration </w:t>
      </w:r>
      <w:r w:rsidR="00A94E8C">
        <w:rPr>
          <w:b/>
          <w:sz w:val="20"/>
        </w:rPr>
        <w:t>is</w:t>
      </w:r>
      <w:r w:rsidRPr="005D6C23">
        <w:rPr>
          <w:b/>
          <w:sz w:val="20"/>
        </w:rPr>
        <w:t xml:space="preserve"> used for subsequent CPAC</w:t>
      </w:r>
      <w:r w:rsidR="00915D0B">
        <w:rPr>
          <w:b/>
          <w:sz w:val="20"/>
        </w:rPr>
        <w:t xml:space="preserve"> or not</w:t>
      </w:r>
      <w:r w:rsidRPr="005D6C23">
        <w:rPr>
          <w:b/>
          <w:sz w:val="20"/>
        </w:rPr>
        <w:t xml:space="preserve">. </w:t>
      </w:r>
    </w:p>
    <w:p w14:paraId="3EB7BADF" w14:textId="3741C661" w:rsidR="004B2826" w:rsidRPr="005D6C23" w:rsidRDefault="004B2826" w:rsidP="008B5211">
      <w:pPr>
        <w:rPr>
          <w:sz w:val="20"/>
        </w:rPr>
      </w:pPr>
    </w:p>
    <w:p w14:paraId="014E93C9" w14:textId="273D4C91" w:rsidR="000525EB" w:rsidRPr="005D6C23" w:rsidRDefault="004B05B3" w:rsidP="008B5211">
      <w:pPr>
        <w:rPr>
          <w:i/>
          <w:sz w:val="20"/>
          <w:u w:val="single"/>
        </w:rPr>
      </w:pPr>
      <w:r w:rsidRPr="005D6C23">
        <w:rPr>
          <w:i/>
          <w:sz w:val="20"/>
          <w:u w:val="single"/>
        </w:rPr>
        <w:t xml:space="preserve">2) </w:t>
      </w:r>
      <w:r w:rsidR="00C147EA" w:rsidRPr="005D6C23">
        <w:rPr>
          <w:i/>
          <w:sz w:val="20"/>
          <w:u w:val="single"/>
        </w:rPr>
        <w:t>C</w:t>
      </w:r>
      <w:r w:rsidR="0084282C" w:rsidRPr="005D6C23">
        <w:rPr>
          <w:i/>
          <w:sz w:val="20"/>
          <w:u w:val="single"/>
        </w:rPr>
        <w:t xml:space="preserve">onditions of </w:t>
      </w:r>
      <w:r w:rsidR="003A0E8C" w:rsidRPr="005D6C23">
        <w:rPr>
          <w:i/>
          <w:sz w:val="20"/>
          <w:u w:val="single"/>
        </w:rPr>
        <w:t>Subsequent CPAC</w:t>
      </w:r>
    </w:p>
    <w:p w14:paraId="156CEC08" w14:textId="5883884A" w:rsidR="00A07EE0" w:rsidRPr="005D6C23" w:rsidRDefault="00BB4DB5" w:rsidP="008B5211">
      <w:pPr>
        <w:rPr>
          <w:sz w:val="20"/>
        </w:rPr>
      </w:pPr>
      <w:r w:rsidRPr="005D6C23">
        <w:rPr>
          <w:sz w:val="20"/>
        </w:rPr>
        <w:t>In</w:t>
      </w:r>
      <w:r w:rsidR="00A07EE0" w:rsidRPr="005D6C23">
        <w:rPr>
          <w:sz w:val="20"/>
        </w:rPr>
        <w:t xml:space="preserve"> RAN2 #121 meeting</w:t>
      </w:r>
      <w:r w:rsidR="00FD12EF" w:rsidRPr="005D6C23">
        <w:rPr>
          <w:sz w:val="20"/>
        </w:rPr>
        <w:t xml:space="preserve"> [3</w:t>
      </w:r>
      <w:r w:rsidR="00602083" w:rsidRPr="005D6C23">
        <w:rPr>
          <w:sz w:val="20"/>
        </w:rPr>
        <w:t>]</w:t>
      </w:r>
      <w:r w:rsidR="00A07EE0" w:rsidRPr="005D6C23">
        <w:rPr>
          <w:sz w:val="20"/>
        </w:rPr>
        <w:t xml:space="preserve">, the following scenarios have been supported for </w:t>
      </w:r>
      <w:r w:rsidR="00F75B9F" w:rsidRPr="005D6C23">
        <w:rPr>
          <w:sz w:val="20"/>
        </w:rPr>
        <w:t>s</w:t>
      </w:r>
      <w:r w:rsidR="003A0E8C" w:rsidRPr="005D6C23">
        <w:rPr>
          <w:sz w:val="20"/>
        </w:rPr>
        <w:t>ubsequent CPAC</w:t>
      </w:r>
      <w:r w:rsidR="00A07EE0" w:rsidRPr="005D6C23">
        <w:rPr>
          <w:sz w:val="20"/>
        </w:rPr>
        <w:t>:</w:t>
      </w:r>
    </w:p>
    <w:p w14:paraId="7AE8CB25" w14:textId="77777777" w:rsidR="00F75B9F" w:rsidRPr="005D6C23" w:rsidRDefault="00F75B9F" w:rsidP="00DC16AE">
      <w:pPr>
        <w:pStyle w:val="af6"/>
        <w:numPr>
          <w:ilvl w:val="0"/>
          <w:numId w:val="8"/>
        </w:numPr>
        <w:spacing w:line="288" w:lineRule="auto"/>
        <w:ind w:left="357" w:firstLineChars="0" w:hanging="357"/>
        <w:rPr>
          <w:sz w:val="20"/>
          <w:szCs w:val="20"/>
        </w:rPr>
      </w:pPr>
      <w:r w:rsidRPr="005D6C23">
        <w:rPr>
          <w:sz w:val="20"/>
          <w:szCs w:val="20"/>
        </w:rPr>
        <w:lastRenderedPageBreak/>
        <w:t>SN initiated intra-SN SCG selective activation.</w:t>
      </w:r>
    </w:p>
    <w:p w14:paraId="4FC636DD" w14:textId="77777777" w:rsidR="00F75B9F" w:rsidRPr="005D6C23" w:rsidRDefault="00F75B9F" w:rsidP="00DC16AE">
      <w:pPr>
        <w:pStyle w:val="af6"/>
        <w:numPr>
          <w:ilvl w:val="0"/>
          <w:numId w:val="8"/>
        </w:numPr>
        <w:spacing w:line="288" w:lineRule="auto"/>
        <w:ind w:left="357" w:firstLineChars="0" w:hanging="357"/>
        <w:rPr>
          <w:sz w:val="20"/>
          <w:szCs w:val="20"/>
        </w:rPr>
      </w:pPr>
      <w:r w:rsidRPr="005D6C23">
        <w:rPr>
          <w:sz w:val="20"/>
          <w:szCs w:val="20"/>
        </w:rPr>
        <w:t>MN initiated inter-SN SCG selective activation.</w:t>
      </w:r>
    </w:p>
    <w:p w14:paraId="02338FD6" w14:textId="77777777" w:rsidR="00F75B9F" w:rsidRPr="005D6C23" w:rsidRDefault="00F75B9F" w:rsidP="00DC16AE">
      <w:pPr>
        <w:pStyle w:val="af6"/>
        <w:numPr>
          <w:ilvl w:val="0"/>
          <w:numId w:val="8"/>
        </w:numPr>
        <w:spacing w:line="288" w:lineRule="auto"/>
        <w:ind w:left="357" w:firstLineChars="0" w:hanging="357"/>
        <w:rPr>
          <w:sz w:val="20"/>
          <w:szCs w:val="20"/>
        </w:rPr>
      </w:pPr>
      <w:r w:rsidRPr="005D6C23">
        <w:rPr>
          <w:sz w:val="20"/>
          <w:szCs w:val="20"/>
        </w:rPr>
        <w:t>SN initiated inter-SN SCG selective activation.</w:t>
      </w:r>
    </w:p>
    <w:p w14:paraId="52156F77" w14:textId="5B33D618" w:rsidR="009A651D" w:rsidRPr="005D6C23" w:rsidRDefault="00D05357" w:rsidP="008B5211">
      <w:pPr>
        <w:rPr>
          <w:sz w:val="20"/>
        </w:rPr>
      </w:pPr>
      <w:r w:rsidRPr="005D6C23">
        <w:rPr>
          <w:sz w:val="20"/>
        </w:rPr>
        <w:t>For intra-</w:t>
      </w:r>
      <w:r w:rsidR="00A07EE0" w:rsidRPr="005D6C23">
        <w:rPr>
          <w:sz w:val="20"/>
        </w:rPr>
        <w:t xml:space="preserve">SN, the conditions of </w:t>
      </w:r>
      <w:r w:rsidRPr="005D6C23">
        <w:rPr>
          <w:sz w:val="20"/>
        </w:rPr>
        <w:t xml:space="preserve">subsequent CPAC </w:t>
      </w:r>
      <w:r w:rsidR="00A07EE0" w:rsidRPr="005D6C23">
        <w:rPr>
          <w:sz w:val="20"/>
        </w:rPr>
        <w:t xml:space="preserve">should be generated by SN, which </w:t>
      </w:r>
      <w:r w:rsidR="00D94830" w:rsidRPr="005D6C23">
        <w:rPr>
          <w:sz w:val="20"/>
        </w:rPr>
        <w:t xml:space="preserve">is </w:t>
      </w:r>
      <w:r w:rsidR="009A651D" w:rsidRPr="005D6C23">
        <w:rPr>
          <w:sz w:val="20"/>
        </w:rPr>
        <w:t>same with R</w:t>
      </w:r>
      <w:r w:rsidR="00222293" w:rsidRPr="005D6C23">
        <w:rPr>
          <w:sz w:val="20"/>
        </w:rPr>
        <w:t>el-</w:t>
      </w:r>
      <w:r w:rsidR="009A651D" w:rsidRPr="005D6C23">
        <w:rPr>
          <w:sz w:val="20"/>
        </w:rPr>
        <w:t>16 intra-SN CPC.</w:t>
      </w:r>
    </w:p>
    <w:p w14:paraId="1D647125" w14:textId="1CCC32E8" w:rsidR="00FB352F" w:rsidRPr="005D6C23" w:rsidRDefault="00FB352F" w:rsidP="00FB352F">
      <w:pPr>
        <w:rPr>
          <w:sz w:val="20"/>
        </w:rPr>
      </w:pPr>
      <w:r w:rsidRPr="005D6C23">
        <w:rPr>
          <w:sz w:val="20"/>
        </w:rPr>
        <w:t>F</w:t>
      </w:r>
      <w:r w:rsidRPr="005D6C23">
        <w:rPr>
          <w:rFonts w:hint="eastAsia"/>
          <w:sz w:val="20"/>
        </w:rPr>
        <w:t>or</w:t>
      </w:r>
      <w:r w:rsidRPr="005D6C23">
        <w:rPr>
          <w:sz w:val="20"/>
        </w:rPr>
        <w:t xml:space="preserve"> </w:t>
      </w:r>
      <w:r w:rsidRPr="005D6C23">
        <w:rPr>
          <w:rFonts w:hint="eastAsia"/>
          <w:sz w:val="20"/>
        </w:rPr>
        <w:t>inter-SN</w:t>
      </w:r>
      <w:r w:rsidRPr="005D6C23">
        <w:rPr>
          <w:sz w:val="20"/>
        </w:rPr>
        <w:t xml:space="preserve"> </w:t>
      </w:r>
      <w:r w:rsidR="00C120EC" w:rsidRPr="005D6C23">
        <w:rPr>
          <w:rFonts w:hint="eastAsia"/>
          <w:sz w:val="20"/>
        </w:rPr>
        <w:t>s</w:t>
      </w:r>
      <w:r w:rsidRPr="005D6C23">
        <w:rPr>
          <w:rFonts w:hint="eastAsia"/>
          <w:sz w:val="20"/>
        </w:rPr>
        <w:t>ubsequent</w:t>
      </w:r>
      <w:r w:rsidRPr="005D6C23">
        <w:rPr>
          <w:sz w:val="20"/>
        </w:rPr>
        <w:t xml:space="preserve"> </w:t>
      </w:r>
      <w:r w:rsidRPr="005D6C23">
        <w:rPr>
          <w:rFonts w:hint="eastAsia"/>
          <w:sz w:val="20"/>
        </w:rPr>
        <w:t>CPAC,</w:t>
      </w:r>
      <w:r w:rsidRPr="005D6C23">
        <w:rPr>
          <w:sz w:val="20"/>
        </w:rPr>
        <w:t xml:space="preserve"> RAN2 has discussed which nodes to generate the execut</w:t>
      </w:r>
      <w:r w:rsidR="00C918F6">
        <w:rPr>
          <w:sz w:val="20"/>
        </w:rPr>
        <w:t>ion conditions for initial and s</w:t>
      </w:r>
      <w:r w:rsidRPr="005D6C23">
        <w:rPr>
          <w:sz w:val="20"/>
        </w:rPr>
        <w:t>ubsequent CPAC. RAN2 reached the following agreements</w:t>
      </w:r>
      <w:r w:rsidR="00F75B9F" w:rsidRPr="005D6C23">
        <w:rPr>
          <w:sz w:val="20"/>
        </w:rPr>
        <w:t xml:space="preserve"> [4-5]</w:t>
      </w:r>
      <w:r w:rsidRPr="005D6C23">
        <w:rPr>
          <w:sz w:val="20"/>
        </w:rPr>
        <w:t>:</w:t>
      </w:r>
    </w:p>
    <w:p w14:paraId="3D191A67" w14:textId="3E33B44F" w:rsidR="00470219" w:rsidRPr="005D6C23" w:rsidRDefault="00470219" w:rsidP="00DC16AE">
      <w:pPr>
        <w:pStyle w:val="Agreement"/>
        <w:numPr>
          <w:ilvl w:val="0"/>
          <w:numId w:val="9"/>
        </w:numPr>
        <w:rPr>
          <w:szCs w:val="20"/>
        </w:rPr>
      </w:pPr>
      <w:r w:rsidRPr="005D6C23">
        <w:rPr>
          <w:szCs w:val="20"/>
        </w:rPr>
        <w:t xml:space="preserve">For MN initiated inter-SN SCG selective activation, source MN generates the execution conditions for the initial CPAC. </w:t>
      </w:r>
    </w:p>
    <w:p w14:paraId="0716B63E" w14:textId="77777777" w:rsidR="00470219" w:rsidRPr="005D6C23" w:rsidRDefault="00470219" w:rsidP="00470219">
      <w:pPr>
        <w:pStyle w:val="Agreement"/>
        <w:ind w:left="780"/>
        <w:rPr>
          <w:szCs w:val="20"/>
        </w:rPr>
      </w:pPr>
      <w:r w:rsidRPr="005D6C23">
        <w:rPr>
          <w:szCs w:val="20"/>
        </w:rPr>
        <w:t>FFS on the following options for subsequent CPC:</w:t>
      </w:r>
    </w:p>
    <w:p w14:paraId="0D5A0D51" w14:textId="77777777" w:rsidR="00470219" w:rsidRPr="005D6C23" w:rsidRDefault="00470219" w:rsidP="00470219">
      <w:pPr>
        <w:pStyle w:val="Agreement"/>
        <w:ind w:left="780"/>
        <w:rPr>
          <w:szCs w:val="20"/>
        </w:rPr>
      </w:pPr>
      <w:r w:rsidRPr="005D6C23">
        <w:rPr>
          <w:szCs w:val="20"/>
        </w:rPr>
        <w:t>Option 1: Source MN generates the execution conditions for all subsequent CPC.</w:t>
      </w:r>
    </w:p>
    <w:p w14:paraId="52BD9705" w14:textId="77777777" w:rsidR="00470219" w:rsidRPr="005D6C23" w:rsidRDefault="00470219" w:rsidP="00470219">
      <w:pPr>
        <w:pStyle w:val="Agreement"/>
        <w:ind w:left="780"/>
        <w:rPr>
          <w:szCs w:val="20"/>
        </w:rPr>
      </w:pPr>
      <w:r w:rsidRPr="005D6C23">
        <w:rPr>
          <w:szCs w:val="20"/>
        </w:rPr>
        <w:t>Option 2: Candidate SN may generate execution conditions for subsequent CPC.</w:t>
      </w:r>
    </w:p>
    <w:p w14:paraId="74BC0D5D" w14:textId="540B6858" w:rsidR="00470219" w:rsidRPr="005D6C23" w:rsidRDefault="00470219" w:rsidP="00DC16AE">
      <w:pPr>
        <w:pStyle w:val="Agreement"/>
        <w:numPr>
          <w:ilvl w:val="0"/>
          <w:numId w:val="9"/>
        </w:numPr>
        <w:rPr>
          <w:szCs w:val="20"/>
        </w:rPr>
      </w:pPr>
      <w:r w:rsidRPr="005D6C23">
        <w:rPr>
          <w:szCs w:val="20"/>
        </w:rPr>
        <w:t xml:space="preserve">For SN initiated inter-SN SCG selective activation source SN generates the execution conditions for the initial CPC. </w:t>
      </w:r>
    </w:p>
    <w:p w14:paraId="2B5A31CB" w14:textId="7D028433" w:rsidR="00C120EC" w:rsidRPr="005D6C23" w:rsidRDefault="00EB0CDC" w:rsidP="00DC16AE">
      <w:pPr>
        <w:pStyle w:val="Agreement"/>
        <w:numPr>
          <w:ilvl w:val="0"/>
          <w:numId w:val="9"/>
        </w:numPr>
        <w:spacing w:after="120"/>
        <w:ind w:left="777" w:hanging="357"/>
        <w:rPr>
          <w:szCs w:val="20"/>
        </w:rPr>
      </w:pPr>
      <w:r w:rsidRPr="005D6C23">
        <w:rPr>
          <w:szCs w:val="20"/>
        </w:rPr>
        <w:t xml:space="preserve">For SN </w:t>
      </w:r>
      <w:r w:rsidR="00470219" w:rsidRPr="005D6C23">
        <w:rPr>
          <w:szCs w:val="20"/>
        </w:rPr>
        <w:t>initiated SCG selective activation, candidate SN generates execution conditions for subsequent CPC.</w:t>
      </w:r>
    </w:p>
    <w:p w14:paraId="583C53B7" w14:textId="342FBCA9" w:rsidR="00FB352F" w:rsidRPr="005D6C23" w:rsidRDefault="00F75B9F" w:rsidP="008B5211">
      <w:pPr>
        <w:rPr>
          <w:sz w:val="20"/>
        </w:rPr>
      </w:pPr>
      <w:r w:rsidRPr="005D6C23">
        <w:rPr>
          <w:sz w:val="20"/>
        </w:rPr>
        <w:t>For MN initiated s</w:t>
      </w:r>
      <w:r w:rsidR="00470219" w:rsidRPr="005D6C23">
        <w:rPr>
          <w:sz w:val="20"/>
        </w:rPr>
        <w:t xml:space="preserve">ubsequent CPAC, whether </w:t>
      </w:r>
      <w:r w:rsidR="00644E3A" w:rsidRPr="005D6C23">
        <w:rPr>
          <w:rFonts w:hint="eastAsia"/>
          <w:sz w:val="20"/>
        </w:rPr>
        <w:t>c</w:t>
      </w:r>
      <w:r w:rsidR="00470219" w:rsidRPr="005D6C23">
        <w:rPr>
          <w:sz w:val="20"/>
        </w:rPr>
        <w:t>andidate SN</w:t>
      </w:r>
      <w:r w:rsidR="004B05B3" w:rsidRPr="005D6C23">
        <w:rPr>
          <w:sz w:val="20"/>
        </w:rPr>
        <w:t xml:space="preserve"> can</w:t>
      </w:r>
      <w:r w:rsidR="00470219" w:rsidRPr="005D6C23">
        <w:rPr>
          <w:sz w:val="20"/>
        </w:rPr>
        <w:t xml:space="preserve"> generate execution conditions for subsequent CPC is FFS.</w:t>
      </w:r>
    </w:p>
    <w:p w14:paraId="619F73C2" w14:textId="5C1036DC" w:rsidR="00324004" w:rsidRPr="005D6C23" w:rsidRDefault="00C918F6" w:rsidP="003415F9">
      <w:pPr>
        <w:rPr>
          <w:sz w:val="20"/>
        </w:rPr>
      </w:pPr>
      <w:r>
        <w:rPr>
          <w:sz w:val="20"/>
        </w:rPr>
        <w:t>In</w:t>
      </w:r>
      <w:r w:rsidR="00D75B9D" w:rsidRPr="005D6C23">
        <w:rPr>
          <w:sz w:val="20"/>
        </w:rPr>
        <w:t xml:space="preserve"> the procedure of </w:t>
      </w:r>
      <w:r w:rsidR="00324004" w:rsidRPr="005D6C23">
        <w:rPr>
          <w:sz w:val="20"/>
        </w:rPr>
        <w:t xml:space="preserve">Rel-18 </w:t>
      </w:r>
      <w:r w:rsidR="00644E3A" w:rsidRPr="005D6C23">
        <w:rPr>
          <w:rFonts w:hint="eastAsia"/>
          <w:sz w:val="20"/>
        </w:rPr>
        <w:t>s</w:t>
      </w:r>
      <w:r w:rsidR="003A0E8C" w:rsidRPr="005D6C23">
        <w:rPr>
          <w:sz w:val="20"/>
        </w:rPr>
        <w:t>ubsequent CPAC</w:t>
      </w:r>
      <w:r w:rsidR="00324004" w:rsidRPr="005D6C23">
        <w:rPr>
          <w:sz w:val="20"/>
        </w:rPr>
        <w:t xml:space="preserve">, </w:t>
      </w:r>
      <w:r w:rsidR="00D75B9D" w:rsidRPr="005D6C23">
        <w:rPr>
          <w:sz w:val="20"/>
        </w:rPr>
        <w:t xml:space="preserve">the serving MN will not be changed, </w:t>
      </w:r>
      <w:r w:rsidR="007B227D" w:rsidRPr="005D6C23">
        <w:rPr>
          <w:sz w:val="20"/>
        </w:rPr>
        <w:t xml:space="preserve">and </w:t>
      </w:r>
      <w:r w:rsidR="00D75B9D" w:rsidRPr="005D6C23">
        <w:rPr>
          <w:sz w:val="20"/>
        </w:rPr>
        <w:t>if</w:t>
      </w:r>
      <w:r w:rsidR="001747EC" w:rsidRPr="005D6C23">
        <w:rPr>
          <w:sz w:val="20"/>
        </w:rPr>
        <w:t xml:space="preserve"> </w:t>
      </w:r>
      <w:r w:rsidR="001747EC" w:rsidRPr="005D6C23">
        <w:rPr>
          <w:rFonts w:hint="eastAsia"/>
          <w:sz w:val="20"/>
        </w:rPr>
        <w:t>the</w:t>
      </w:r>
      <w:r w:rsidR="001747EC" w:rsidRPr="005D6C23">
        <w:rPr>
          <w:sz w:val="20"/>
        </w:rPr>
        <w:t xml:space="preserve"> </w:t>
      </w:r>
      <w:r w:rsidR="001747EC" w:rsidRPr="005D6C23">
        <w:rPr>
          <w:rFonts w:hint="eastAsia"/>
          <w:sz w:val="20"/>
        </w:rPr>
        <w:t>serving</w:t>
      </w:r>
      <w:r w:rsidR="001747EC" w:rsidRPr="005D6C23">
        <w:rPr>
          <w:sz w:val="20"/>
        </w:rPr>
        <w:t xml:space="preserve"> </w:t>
      </w:r>
      <w:r w:rsidR="001747EC" w:rsidRPr="005D6C23">
        <w:rPr>
          <w:rFonts w:hint="eastAsia"/>
          <w:sz w:val="20"/>
        </w:rPr>
        <w:t>MN</w:t>
      </w:r>
      <w:r w:rsidR="001747EC" w:rsidRPr="005D6C23">
        <w:rPr>
          <w:sz w:val="20"/>
        </w:rPr>
        <w:t xml:space="preserve"> </w:t>
      </w:r>
      <w:r w:rsidR="001747EC" w:rsidRPr="005D6C23">
        <w:rPr>
          <w:rFonts w:hint="eastAsia"/>
          <w:sz w:val="20"/>
        </w:rPr>
        <w:t>is</w:t>
      </w:r>
      <w:r w:rsidR="001747EC" w:rsidRPr="005D6C23">
        <w:rPr>
          <w:sz w:val="20"/>
        </w:rPr>
        <w:t xml:space="preserve"> </w:t>
      </w:r>
      <w:r w:rsidR="001747EC" w:rsidRPr="005D6C23">
        <w:rPr>
          <w:rFonts w:hint="eastAsia"/>
          <w:sz w:val="20"/>
        </w:rPr>
        <w:t>changed</w:t>
      </w:r>
      <w:r w:rsidR="00D75B9D" w:rsidRPr="005D6C23">
        <w:rPr>
          <w:sz w:val="20"/>
        </w:rPr>
        <w:t>, the configurations of</w:t>
      </w:r>
      <w:r w:rsidR="001747EC" w:rsidRPr="005D6C23">
        <w:rPr>
          <w:sz w:val="20"/>
        </w:rPr>
        <w:t xml:space="preserve"> </w:t>
      </w:r>
      <w:r w:rsidR="00644E3A" w:rsidRPr="005D6C23">
        <w:rPr>
          <w:rFonts w:hint="eastAsia"/>
          <w:sz w:val="20"/>
        </w:rPr>
        <w:t>s</w:t>
      </w:r>
      <w:r w:rsidR="003A0E8C" w:rsidRPr="005D6C23">
        <w:rPr>
          <w:rFonts w:hint="eastAsia"/>
          <w:sz w:val="20"/>
        </w:rPr>
        <w:t>ubsequent CPAC</w:t>
      </w:r>
      <w:r w:rsidR="00D75B9D" w:rsidRPr="005D6C23">
        <w:rPr>
          <w:sz w:val="20"/>
        </w:rPr>
        <w:t xml:space="preserve"> should be released. </w:t>
      </w:r>
      <w:r w:rsidR="0013242D" w:rsidRPr="005D6C23">
        <w:rPr>
          <w:rFonts w:hint="eastAsia"/>
          <w:sz w:val="20"/>
        </w:rPr>
        <w:t>Hence,</w:t>
      </w:r>
      <w:r w:rsidR="0013242D" w:rsidRPr="005D6C23">
        <w:rPr>
          <w:sz w:val="20"/>
        </w:rPr>
        <w:t xml:space="preserve"> the serving MN can always deeply involve the procedure of </w:t>
      </w:r>
      <w:r w:rsidR="00644E3A" w:rsidRPr="005D6C23">
        <w:rPr>
          <w:rFonts w:hint="eastAsia"/>
          <w:sz w:val="20"/>
        </w:rPr>
        <w:t>s</w:t>
      </w:r>
      <w:r w:rsidR="003A0E8C" w:rsidRPr="005D6C23">
        <w:rPr>
          <w:sz w:val="20"/>
        </w:rPr>
        <w:t>ubsequent CPAC</w:t>
      </w:r>
      <w:r w:rsidR="0013242D" w:rsidRPr="005D6C23">
        <w:rPr>
          <w:sz w:val="20"/>
        </w:rPr>
        <w:t>. To align with R</w:t>
      </w:r>
      <w:r w:rsidR="00222293" w:rsidRPr="005D6C23">
        <w:rPr>
          <w:sz w:val="20"/>
        </w:rPr>
        <w:t>el-</w:t>
      </w:r>
      <w:r w:rsidR="0013242D" w:rsidRPr="005D6C23">
        <w:rPr>
          <w:sz w:val="20"/>
        </w:rPr>
        <w:t xml:space="preserve">17 MN initiated CPC/CPA, execution conditions are always generated by the serving MN for MN initiated inter-SN </w:t>
      </w:r>
      <w:r w:rsidR="00644E3A" w:rsidRPr="005D6C23">
        <w:rPr>
          <w:rFonts w:hint="eastAsia"/>
          <w:sz w:val="20"/>
        </w:rPr>
        <w:t>s</w:t>
      </w:r>
      <w:r w:rsidR="003A0E8C" w:rsidRPr="005D6C23">
        <w:rPr>
          <w:sz w:val="20"/>
        </w:rPr>
        <w:t>ubsequent CPAC</w:t>
      </w:r>
      <w:r w:rsidR="0013242D" w:rsidRPr="005D6C23">
        <w:rPr>
          <w:sz w:val="20"/>
        </w:rPr>
        <w:t xml:space="preserve">. </w:t>
      </w:r>
    </w:p>
    <w:p w14:paraId="6CA33D87" w14:textId="57151D79" w:rsidR="00850E5B" w:rsidRPr="005D6C23" w:rsidRDefault="00745A9C" w:rsidP="003415F9">
      <w:pPr>
        <w:rPr>
          <w:b/>
          <w:sz w:val="20"/>
        </w:rPr>
      </w:pPr>
      <w:r w:rsidRPr="005D6C23">
        <w:rPr>
          <w:b/>
          <w:sz w:val="20"/>
        </w:rPr>
        <w:t>Proposal 2</w:t>
      </w:r>
      <w:r w:rsidR="00850E5B" w:rsidRPr="005D6C23">
        <w:rPr>
          <w:b/>
          <w:sz w:val="20"/>
        </w:rPr>
        <w:t xml:space="preserve">: For MN initiated inter-SN </w:t>
      </w:r>
      <w:r w:rsidR="001973A4" w:rsidRPr="005D6C23">
        <w:rPr>
          <w:rFonts w:hint="eastAsia"/>
          <w:b/>
          <w:sz w:val="20"/>
        </w:rPr>
        <w:t>s</w:t>
      </w:r>
      <w:r w:rsidR="003A0E8C" w:rsidRPr="005D6C23">
        <w:rPr>
          <w:b/>
          <w:sz w:val="20"/>
        </w:rPr>
        <w:t>ubsequent CPAC</w:t>
      </w:r>
      <w:r w:rsidR="00850E5B" w:rsidRPr="005D6C23">
        <w:rPr>
          <w:b/>
          <w:sz w:val="20"/>
        </w:rPr>
        <w:t xml:space="preserve">, </w:t>
      </w:r>
      <w:r w:rsidR="001747EC" w:rsidRPr="005D6C23">
        <w:rPr>
          <w:b/>
          <w:sz w:val="20"/>
        </w:rPr>
        <w:t xml:space="preserve">the serving </w:t>
      </w:r>
      <w:r w:rsidR="00850E5B" w:rsidRPr="005D6C23">
        <w:rPr>
          <w:b/>
          <w:sz w:val="20"/>
        </w:rPr>
        <w:t>MN</w:t>
      </w:r>
      <w:r w:rsidR="007B227D" w:rsidRPr="005D6C23">
        <w:rPr>
          <w:b/>
          <w:sz w:val="20"/>
        </w:rPr>
        <w:t xml:space="preserve"> </w:t>
      </w:r>
      <w:r w:rsidR="006E0230" w:rsidRPr="005D6C23">
        <w:rPr>
          <w:rFonts w:eastAsia="MS Mincho"/>
          <w:b/>
          <w:sz w:val="20"/>
        </w:rPr>
        <w:t xml:space="preserve">generates the execution conditions </w:t>
      </w:r>
      <w:r w:rsidR="001747EC" w:rsidRPr="005D6C23">
        <w:rPr>
          <w:b/>
          <w:sz w:val="20"/>
        </w:rPr>
        <w:t>for the initial CPAC and all subsequent CPC</w:t>
      </w:r>
      <w:r w:rsidR="00850E5B" w:rsidRPr="005D6C23">
        <w:rPr>
          <w:b/>
          <w:sz w:val="20"/>
        </w:rPr>
        <w:t>.</w:t>
      </w:r>
    </w:p>
    <w:p w14:paraId="07E40C60" w14:textId="7FC01643" w:rsidR="00470219" w:rsidRPr="005D6C23" w:rsidRDefault="00C804E6" w:rsidP="00470219">
      <w:pPr>
        <w:rPr>
          <w:sz w:val="20"/>
        </w:rPr>
      </w:pPr>
      <w:r w:rsidRPr="005D6C23">
        <w:rPr>
          <w:sz w:val="20"/>
        </w:rPr>
        <w:t xml:space="preserve">In </w:t>
      </w:r>
      <w:r w:rsidR="00470219" w:rsidRPr="005D6C23">
        <w:rPr>
          <w:sz w:val="20"/>
        </w:rPr>
        <w:t>RAN2#121bis [4], for MN initiated procedure, execution conditions based on event A4 are supported. Whe</w:t>
      </w:r>
      <w:r w:rsidR="00C918F6">
        <w:rPr>
          <w:sz w:val="20"/>
        </w:rPr>
        <w:t>ther A3/A5 are supported is FFS</w:t>
      </w:r>
      <w:r w:rsidR="00470219" w:rsidRPr="005D6C23">
        <w:rPr>
          <w:sz w:val="20"/>
        </w:rPr>
        <w:t>. In WID</w:t>
      </w:r>
      <w:r w:rsidR="00F612EC">
        <w:rPr>
          <w:sz w:val="20"/>
        </w:rPr>
        <w:t xml:space="preserve"> [1]</w:t>
      </w:r>
      <w:r w:rsidR="00470219" w:rsidRPr="005D6C23">
        <w:rPr>
          <w:sz w:val="20"/>
        </w:rPr>
        <w:t xml:space="preserve">, </w:t>
      </w:r>
      <w:r w:rsidR="004B05B3" w:rsidRPr="005D6C23">
        <w:rPr>
          <w:sz w:val="20"/>
        </w:rPr>
        <w:t>s</w:t>
      </w:r>
      <w:r w:rsidR="00470219" w:rsidRPr="005D6C23">
        <w:rPr>
          <w:sz w:val="20"/>
        </w:rPr>
        <w:t xml:space="preserve">ubsequent CPAC can be used for frequent SCG changes to make better coverage. Hence, event A4 </w:t>
      </w:r>
      <w:r w:rsidR="00C918F6" w:rsidRPr="005D6C23">
        <w:rPr>
          <w:sz w:val="20"/>
        </w:rPr>
        <w:t xml:space="preserve">configured for load balancing </w:t>
      </w:r>
      <w:r w:rsidR="00470219" w:rsidRPr="005D6C23">
        <w:rPr>
          <w:sz w:val="20"/>
        </w:rPr>
        <w:t>is not appropriate for subsequent CP</w:t>
      </w:r>
      <w:r w:rsidR="00F612EC">
        <w:rPr>
          <w:sz w:val="20"/>
        </w:rPr>
        <w:t>A</w:t>
      </w:r>
      <w:r w:rsidR="00470219" w:rsidRPr="005D6C23">
        <w:rPr>
          <w:sz w:val="20"/>
        </w:rPr>
        <w:t>C. Based on measurement results from the initial source SN and</w:t>
      </w:r>
      <w:r w:rsidR="00470219" w:rsidRPr="005D6C23">
        <w:rPr>
          <w:rFonts w:hint="eastAsia"/>
          <w:sz w:val="20"/>
        </w:rPr>
        <w:t>/</w:t>
      </w:r>
      <w:r w:rsidR="00470219" w:rsidRPr="005D6C23">
        <w:rPr>
          <w:sz w:val="20"/>
        </w:rPr>
        <w:t xml:space="preserve">or UE, </w:t>
      </w:r>
      <w:r w:rsidRPr="005D6C23">
        <w:rPr>
          <w:sz w:val="20"/>
        </w:rPr>
        <w:t xml:space="preserve">source </w:t>
      </w:r>
      <w:r w:rsidR="00470219" w:rsidRPr="005D6C23">
        <w:rPr>
          <w:sz w:val="20"/>
        </w:rPr>
        <w:t xml:space="preserve">MN can configure suitable parameters of event A3/A5 for UE to support CPC in </w:t>
      </w:r>
      <w:r w:rsidR="004B05B3" w:rsidRPr="005D6C23">
        <w:rPr>
          <w:sz w:val="20"/>
        </w:rPr>
        <w:t>s</w:t>
      </w:r>
      <w:r w:rsidR="00470219" w:rsidRPr="005D6C23">
        <w:rPr>
          <w:sz w:val="20"/>
        </w:rPr>
        <w:t xml:space="preserve">ubsequent CPAC.  </w:t>
      </w:r>
    </w:p>
    <w:p w14:paraId="6A5B78F3" w14:textId="53F6B43A" w:rsidR="004B05B3" w:rsidRPr="005D6C23" w:rsidRDefault="00470219" w:rsidP="00470219">
      <w:pPr>
        <w:rPr>
          <w:b/>
          <w:sz w:val="20"/>
        </w:rPr>
      </w:pPr>
      <w:r w:rsidRPr="005D6C23">
        <w:rPr>
          <w:b/>
          <w:sz w:val="20"/>
        </w:rPr>
        <w:t xml:space="preserve">Proposal 3: For MN initiated inter-SN </w:t>
      </w:r>
      <w:r w:rsidR="004B05B3" w:rsidRPr="005D6C23">
        <w:rPr>
          <w:b/>
          <w:sz w:val="20"/>
        </w:rPr>
        <w:t>s</w:t>
      </w:r>
      <w:r w:rsidRPr="005D6C23">
        <w:rPr>
          <w:b/>
          <w:sz w:val="20"/>
        </w:rPr>
        <w:t xml:space="preserve">ubsequent CPAC, </w:t>
      </w:r>
      <w:r w:rsidR="00C804E6" w:rsidRPr="005D6C23">
        <w:rPr>
          <w:b/>
          <w:sz w:val="20"/>
        </w:rPr>
        <w:t xml:space="preserve">source </w:t>
      </w:r>
      <w:r w:rsidRPr="005D6C23">
        <w:rPr>
          <w:b/>
          <w:sz w:val="20"/>
        </w:rPr>
        <w:t xml:space="preserve">MN can configure </w:t>
      </w:r>
      <w:r w:rsidRPr="005D6C23">
        <w:rPr>
          <w:rFonts w:hint="eastAsia"/>
          <w:b/>
          <w:sz w:val="20"/>
        </w:rPr>
        <w:t>event</w:t>
      </w:r>
      <w:r w:rsidRPr="005D6C23">
        <w:rPr>
          <w:b/>
          <w:sz w:val="20"/>
        </w:rPr>
        <w:t xml:space="preserve"> </w:t>
      </w:r>
      <w:r w:rsidRPr="005D6C23">
        <w:rPr>
          <w:rFonts w:hint="eastAsia"/>
          <w:b/>
          <w:sz w:val="20"/>
        </w:rPr>
        <w:t>A</w:t>
      </w:r>
      <w:r w:rsidRPr="005D6C23">
        <w:rPr>
          <w:b/>
          <w:sz w:val="20"/>
        </w:rPr>
        <w:t>3</w:t>
      </w:r>
      <w:r w:rsidRPr="005D6C23">
        <w:rPr>
          <w:rFonts w:hint="eastAsia"/>
          <w:b/>
          <w:sz w:val="20"/>
        </w:rPr>
        <w:t>/A5</w:t>
      </w:r>
      <w:r w:rsidRPr="005D6C23">
        <w:rPr>
          <w:b/>
          <w:sz w:val="20"/>
        </w:rPr>
        <w:t xml:space="preserve"> </w:t>
      </w:r>
      <w:r w:rsidRPr="005D6C23">
        <w:rPr>
          <w:rFonts w:hint="eastAsia"/>
          <w:b/>
          <w:sz w:val="20"/>
        </w:rPr>
        <w:t>for</w:t>
      </w:r>
      <w:r w:rsidRPr="005D6C23">
        <w:rPr>
          <w:b/>
          <w:sz w:val="20"/>
        </w:rPr>
        <w:t xml:space="preserve"> </w:t>
      </w:r>
      <w:r w:rsidRPr="005D6C23">
        <w:rPr>
          <w:rFonts w:hint="eastAsia"/>
          <w:b/>
          <w:sz w:val="20"/>
        </w:rPr>
        <w:t>CPC.</w:t>
      </w:r>
    </w:p>
    <w:p w14:paraId="102019D7" w14:textId="77777777" w:rsidR="00CA21CB" w:rsidRPr="005D6C23" w:rsidRDefault="00C804E6" w:rsidP="003415F9">
      <w:pPr>
        <w:rPr>
          <w:sz w:val="20"/>
        </w:rPr>
      </w:pPr>
      <w:r w:rsidRPr="005D6C23">
        <w:rPr>
          <w:rFonts w:hint="eastAsia"/>
          <w:sz w:val="20"/>
        </w:rPr>
        <w:t>In</w:t>
      </w:r>
      <w:r w:rsidRPr="005D6C23">
        <w:rPr>
          <w:sz w:val="20"/>
        </w:rPr>
        <w:t xml:space="preserve"> </w:t>
      </w:r>
      <w:r w:rsidRPr="005D6C23">
        <w:rPr>
          <w:rFonts w:hint="eastAsia"/>
          <w:sz w:val="20"/>
        </w:rPr>
        <w:t>RAN</w:t>
      </w:r>
      <w:r w:rsidRPr="005D6C23">
        <w:rPr>
          <w:sz w:val="20"/>
        </w:rPr>
        <w:t>2</w:t>
      </w:r>
      <w:r w:rsidRPr="005D6C23">
        <w:rPr>
          <w:rFonts w:hint="eastAsia"/>
          <w:sz w:val="20"/>
        </w:rPr>
        <w:t>#</w:t>
      </w:r>
      <w:r w:rsidRPr="005D6C23">
        <w:rPr>
          <w:sz w:val="20"/>
        </w:rPr>
        <w:t>122 [5], RAN2 has agreed for SN initiated SCG selective activation, candidate SN generates execution conditions for subsequent CPC. But how to provide the conditions generated by candidate SN to UE via RRC signalling is FFS. There are two options can be considered</w:t>
      </w:r>
      <w:r w:rsidR="00CA21CB" w:rsidRPr="005D6C23">
        <w:rPr>
          <w:sz w:val="20"/>
        </w:rPr>
        <w:t xml:space="preserve"> for the configuration of execution conditions generated by candidate SN.</w:t>
      </w:r>
    </w:p>
    <w:p w14:paraId="169819A9" w14:textId="301AEB72" w:rsidR="008D05A6" w:rsidRPr="00F612EC" w:rsidRDefault="00CA21CB" w:rsidP="00F612EC">
      <w:pPr>
        <w:pStyle w:val="af6"/>
        <w:numPr>
          <w:ilvl w:val="0"/>
          <w:numId w:val="12"/>
        </w:numPr>
        <w:spacing w:after="120" w:line="288" w:lineRule="auto"/>
        <w:ind w:left="357" w:firstLineChars="0" w:hanging="357"/>
        <w:rPr>
          <w:sz w:val="20"/>
        </w:rPr>
      </w:pPr>
      <w:r w:rsidRPr="00F612EC">
        <w:rPr>
          <w:sz w:val="20"/>
        </w:rPr>
        <w:t xml:space="preserve">Option 1: </w:t>
      </w:r>
      <w:r w:rsidR="008D05A6" w:rsidRPr="00F612EC">
        <w:rPr>
          <w:sz w:val="20"/>
        </w:rPr>
        <w:t>Using nested configuration to configure t</w:t>
      </w:r>
      <w:r w:rsidRPr="00F612EC">
        <w:rPr>
          <w:sz w:val="20"/>
        </w:rPr>
        <w:t xml:space="preserve">he </w:t>
      </w:r>
      <w:r w:rsidRPr="00F612EC">
        <w:rPr>
          <w:rFonts w:hint="eastAsia"/>
          <w:sz w:val="20"/>
        </w:rPr>
        <w:t>execution</w:t>
      </w:r>
      <w:r w:rsidRPr="00F612EC">
        <w:rPr>
          <w:sz w:val="20"/>
        </w:rPr>
        <w:t xml:space="preserve"> </w:t>
      </w:r>
      <w:r w:rsidRPr="00F612EC">
        <w:rPr>
          <w:rFonts w:hint="eastAsia"/>
          <w:sz w:val="20"/>
        </w:rPr>
        <w:t>conditions</w:t>
      </w:r>
      <w:r w:rsidRPr="00F612EC">
        <w:rPr>
          <w:sz w:val="20"/>
        </w:rPr>
        <w:t xml:space="preserve"> generated by candidate SN</w:t>
      </w:r>
      <w:r w:rsidR="008D05A6" w:rsidRPr="00F612EC">
        <w:rPr>
          <w:sz w:val="20"/>
        </w:rPr>
        <w:t xml:space="preserve">. </w:t>
      </w:r>
    </w:p>
    <w:p w14:paraId="1B1FB952" w14:textId="354E5A44" w:rsidR="00CA21CB" w:rsidRPr="005D6C23" w:rsidRDefault="008D05A6" w:rsidP="008D05A6">
      <w:pPr>
        <w:rPr>
          <w:sz w:val="20"/>
        </w:rPr>
      </w:pPr>
      <w:r w:rsidRPr="005D6C23">
        <w:rPr>
          <w:sz w:val="20"/>
        </w:rPr>
        <w:t>F</w:t>
      </w:r>
      <w:r w:rsidRPr="005D6C23">
        <w:rPr>
          <w:rFonts w:hint="eastAsia"/>
          <w:sz w:val="20"/>
        </w:rPr>
        <w:t>or</w:t>
      </w:r>
      <w:r w:rsidRPr="005D6C23">
        <w:rPr>
          <w:sz w:val="20"/>
        </w:rPr>
        <w:t xml:space="preserve"> </w:t>
      </w:r>
      <w:r w:rsidRPr="005D6C23">
        <w:rPr>
          <w:rFonts w:hint="eastAsia"/>
          <w:sz w:val="20"/>
        </w:rPr>
        <w:t>option</w:t>
      </w:r>
      <w:r w:rsidRPr="005D6C23">
        <w:rPr>
          <w:sz w:val="20"/>
        </w:rPr>
        <w:t xml:space="preserve"> 1, the execution conditions</w:t>
      </w:r>
      <w:r w:rsidR="00CA21CB" w:rsidRPr="005D6C23">
        <w:rPr>
          <w:sz w:val="20"/>
        </w:rPr>
        <w:t xml:space="preserve"> can be included in the </w:t>
      </w:r>
      <w:r w:rsidRPr="005D6C23">
        <w:rPr>
          <w:sz w:val="20"/>
        </w:rPr>
        <w:t xml:space="preserve">candidate cell configuration (i.e. the </w:t>
      </w:r>
      <w:r w:rsidR="00CA21CB" w:rsidRPr="005D6C23">
        <w:rPr>
          <w:i/>
          <w:sz w:val="20"/>
        </w:rPr>
        <w:t>RRCReconfiguration</w:t>
      </w:r>
      <w:r w:rsidR="00CA21CB" w:rsidRPr="005D6C23">
        <w:rPr>
          <w:sz w:val="20"/>
        </w:rPr>
        <w:t xml:space="preserve"> </w:t>
      </w:r>
      <w:r w:rsidRPr="005D6C23">
        <w:rPr>
          <w:sz w:val="20"/>
        </w:rPr>
        <w:t xml:space="preserve">associated with </w:t>
      </w:r>
      <w:r w:rsidR="00205116">
        <w:rPr>
          <w:sz w:val="20"/>
        </w:rPr>
        <w:t xml:space="preserve">the </w:t>
      </w:r>
      <w:r w:rsidRPr="005D6C23">
        <w:rPr>
          <w:sz w:val="20"/>
        </w:rPr>
        <w:t xml:space="preserve">candidate PSCell), and the </w:t>
      </w:r>
      <w:r w:rsidRPr="005D6C23">
        <w:rPr>
          <w:rFonts w:hint="eastAsia"/>
          <w:sz w:val="20"/>
        </w:rPr>
        <w:t>execution</w:t>
      </w:r>
      <w:r w:rsidRPr="005D6C23">
        <w:rPr>
          <w:sz w:val="20"/>
        </w:rPr>
        <w:t xml:space="preserve"> </w:t>
      </w:r>
      <w:r w:rsidRPr="005D6C23">
        <w:rPr>
          <w:rFonts w:hint="eastAsia"/>
          <w:sz w:val="20"/>
        </w:rPr>
        <w:t>conditions</w:t>
      </w:r>
      <w:r w:rsidRPr="005D6C23">
        <w:rPr>
          <w:sz w:val="20"/>
        </w:rPr>
        <w:t xml:space="preserve"> for subsequent </w:t>
      </w:r>
      <w:r w:rsidR="005D6C23" w:rsidRPr="005D6C23">
        <w:rPr>
          <w:sz w:val="20"/>
        </w:rPr>
        <w:t>CP</w:t>
      </w:r>
      <w:r w:rsidRPr="005D6C23">
        <w:rPr>
          <w:sz w:val="20"/>
        </w:rPr>
        <w:t xml:space="preserve">C are contains in the </w:t>
      </w:r>
      <w:r w:rsidRPr="005D6C23">
        <w:rPr>
          <w:i/>
          <w:sz w:val="20"/>
        </w:rPr>
        <w:t>conditionalReconfiguration</w:t>
      </w:r>
      <w:r w:rsidRPr="005D6C23">
        <w:rPr>
          <w:sz w:val="20"/>
        </w:rPr>
        <w:t xml:space="preserve"> included in the </w:t>
      </w:r>
      <w:r w:rsidRPr="005D6C23">
        <w:rPr>
          <w:i/>
          <w:sz w:val="20"/>
        </w:rPr>
        <w:t>RRCReconfiguration</w:t>
      </w:r>
      <w:r w:rsidRPr="005D6C23">
        <w:rPr>
          <w:sz w:val="20"/>
        </w:rPr>
        <w:t>, which is the chan</w:t>
      </w:r>
      <w:r w:rsidR="00205116">
        <w:rPr>
          <w:sz w:val="20"/>
        </w:rPr>
        <w:t>ge provided in the Running CR [2</w:t>
      </w:r>
      <w:r w:rsidRPr="005D6C23">
        <w:rPr>
          <w:sz w:val="20"/>
        </w:rPr>
        <w:t>].</w:t>
      </w:r>
    </w:p>
    <w:p w14:paraId="281B596F" w14:textId="0E20C7C4" w:rsidR="00CE17C8" w:rsidRDefault="00205116" w:rsidP="00F612EC">
      <w:pPr>
        <w:pStyle w:val="af6"/>
        <w:numPr>
          <w:ilvl w:val="0"/>
          <w:numId w:val="12"/>
        </w:numPr>
        <w:spacing w:after="120" w:line="288" w:lineRule="auto"/>
        <w:ind w:left="357" w:firstLineChars="0" w:hanging="357"/>
        <w:rPr>
          <w:sz w:val="20"/>
        </w:rPr>
      </w:pPr>
      <w:r>
        <w:rPr>
          <w:sz w:val="20"/>
        </w:rPr>
        <w:t>Option 2: Introducing</w:t>
      </w:r>
      <w:r w:rsidR="008D05A6" w:rsidRPr="005D6C23">
        <w:rPr>
          <w:sz w:val="20"/>
        </w:rPr>
        <w:t xml:space="preserve"> </w:t>
      </w:r>
      <w:r w:rsidR="00BC04F3" w:rsidRPr="005D6C23">
        <w:rPr>
          <w:sz w:val="20"/>
        </w:rPr>
        <w:t xml:space="preserve">a new field </w:t>
      </w:r>
      <w:r w:rsidR="000E1059" w:rsidRPr="005D6C23">
        <w:rPr>
          <w:sz w:val="20"/>
        </w:rPr>
        <w:t xml:space="preserve">in </w:t>
      </w:r>
      <w:r w:rsidR="00BC04F3" w:rsidRPr="00205116">
        <w:rPr>
          <w:i/>
          <w:sz w:val="20"/>
        </w:rPr>
        <w:t>CondReconfigToAddMod</w:t>
      </w:r>
      <w:r w:rsidR="00A94E8C">
        <w:rPr>
          <w:sz w:val="20"/>
        </w:rPr>
        <w:t xml:space="preserve"> IE </w:t>
      </w:r>
      <w:r w:rsidR="00CE17C8" w:rsidRPr="005D6C23">
        <w:rPr>
          <w:sz w:val="20"/>
        </w:rPr>
        <w:t xml:space="preserve">to </w:t>
      </w:r>
      <w:r w:rsidR="00A94E8C" w:rsidRPr="005D6C23">
        <w:rPr>
          <w:sz w:val="20"/>
        </w:rPr>
        <w:t>include</w:t>
      </w:r>
      <w:r w:rsidR="00A94E8C">
        <w:rPr>
          <w:sz w:val="20"/>
        </w:rPr>
        <w:t xml:space="preserve"> </w:t>
      </w:r>
      <w:r w:rsidR="00A94E8C">
        <w:rPr>
          <w:rFonts w:hint="eastAsia"/>
          <w:sz w:val="20"/>
        </w:rPr>
        <w:t>a</w:t>
      </w:r>
      <w:r w:rsidR="00BC04F3" w:rsidRPr="005D6C23">
        <w:rPr>
          <w:sz w:val="20"/>
        </w:rPr>
        <w:t xml:space="preserve"> list of execution condi</w:t>
      </w:r>
      <w:r w:rsidR="00CE17C8" w:rsidRPr="005D6C23">
        <w:rPr>
          <w:sz w:val="20"/>
        </w:rPr>
        <w:t>tions generated by</w:t>
      </w:r>
      <w:r>
        <w:rPr>
          <w:sz w:val="20"/>
        </w:rPr>
        <w:t xml:space="preserve"> candidate SN</w:t>
      </w:r>
      <w:r w:rsidR="00CE17C8" w:rsidRPr="005D6C23">
        <w:rPr>
          <w:sz w:val="20"/>
        </w:rPr>
        <w:t>.</w:t>
      </w:r>
      <w:r w:rsidR="005D6C23" w:rsidRPr="005D6C23">
        <w:rPr>
          <w:sz w:val="20"/>
        </w:rPr>
        <w:t xml:space="preserve"> An</w:t>
      </w:r>
      <w:r>
        <w:rPr>
          <w:sz w:val="20"/>
        </w:rPr>
        <w:t xml:space="preserve"> exemplary ASN.1 structure is shown</w:t>
      </w:r>
      <w:r w:rsidR="005D6C23" w:rsidRPr="005D6C23">
        <w:rPr>
          <w:sz w:val="20"/>
        </w:rPr>
        <w:t xml:space="preserve"> as below:</w:t>
      </w:r>
    </w:p>
    <w:p w14:paraId="24EBBB65" w14:textId="3B11DF3A" w:rsidR="00EA2F7E" w:rsidRPr="00EA2F7E" w:rsidRDefault="00EA2F7E" w:rsidP="00EA2F7E">
      <w:pPr>
        <w:pStyle w:val="TH"/>
        <w:rPr>
          <w:bCs/>
          <w:i/>
          <w:iCs/>
        </w:rPr>
      </w:pPr>
      <w:r w:rsidRPr="00B55E3E">
        <w:rPr>
          <w:bCs/>
          <w:i/>
          <w:iCs/>
        </w:rPr>
        <w:t xml:space="preserve">CondReconfigToAddModList </w:t>
      </w:r>
      <w:r w:rsidRPr="00B55E3E">
        <w:t>information element</w:t>
      </w:r>
    </w:p>
    <w:p w14:paraId="4791749F" w14:textId="77777777" w:rsidR="00B62376" w:rsidRPr="006E122E" w:rsidRDefault="00B62376" w:rsidP="00B62376">
      <w:pPr>
        <w:pStyle w:val="PL"/>
        <w:rPr>
          <w:color w:val="808080"/>
          <w:sz w:val="12"/>
        </w:rPr>
      </w:pPr>
      <w:r w:rsidRPr="006E122E">
        <w:rPr>
          <w:color w:val="808080"/>
          <w:sz w:val="12"/>
        </w:rPr>
        <w:t>-- ASN1START</w:t>
      </w:r>
    </w:p>
    <w:p w14:paraId="3233E409" w14:textId="77777777" w:rsidR="00B62376" w:rsidRPr="006E122E" w:rsidRDefault="00B62376" w:rsidP="00B62376">
      <w:pPr>
        <w:pStyle w:val="PL"/>
        <w:rPr>
          <w:color w:val="808080"/>
          <w:sz w:val="12"/>
        </w:rPr>
      </w:pPr>
      <w:r w:rsidRPr="006E122E">
        <w:rPr>
          <w:color w:val="808080"/>
          <w:sz w:val="12"/>
        </w:rPr>
        <w:t>-- TAG-CONDRECONFIGTOADDMODLIST-START</w:t>
      </w:r>
    </w:p>
    <w:p w14:paraId="3977E4CE" w14:textId="77777777" w:rsidR="00B62376" w:rsidRDefault="00B62376" w:rsidP="005D6C23">
      <w:pPr>
        <w:pStyle w:val="PL"/>
        <w:rPr>
          <w:sz w:val="10"/>
        </w:rPr>
      </w:pPr>
    </w:p>
    <w:p w14:paraId="481E0488" w14:textId="1E44337C" w:rsidR="005D6C23" w:rsidRPr="005D6C23" w:rsidRDefault="005D6C23" w:rsidP="005D6C23">
      <w:pPr>
        <w:pStyle w:val="PL"/>
        <w:rPr>
          <w:sz w:val="10"/>
        </w:rPr>
      </w:pPr>
      <w:r w:rsidRPr="005D6C23">
        <w:rPr>
          <w:sz w:val="10"/>
        </w:rPr>
        <w:t xml:space="preserve">CondReconfigToAddModList-r16 ::= </w:t>
      </w:r>
      <w:r w:rsidRPr="005D6C23">
        <w:rPr>
          <w:color w:val="993366"/>
          <w:sz w:val="10"/>
        </w:rPr>
        <w:t>SEQUENCE</w:t>
      </w:r>
      <w:r w:rsidRPr="005D6C23">
        <w:rPr>
          <w:sz w:val="10"/>
        </w:rPr>
        <w:t xml:space="preserve"> (</w:t>
      </w:r>
      <w:r w:rsidRPr="005D6C23">
        <w:rPr>
          <w:color w:val="993366"/>
          <w:sz w:val="10"/>
        </w:rPr>
        <w:t>SIZE</w:t>
      </w:r>
      <w:r w:rsidRPr="005D6C23">
        <w:rPr>
          <w:sz w:val="10"/>
        </w:rPr>
        <w:t xml:space="preserve"> (1.. maxNrofCondCells-r16))</w:t>
      </w:r>
      <w:r w:rsidRPr="005D6C23">
        <w:rPr>
          <w:color w:val="993366"/>
          <w:sz w:val="10"/>
        </w:rPr>
        <w:t xml:space="preserve"> OF</w:t>
      </w:r>
      <w:r w:rsidRPr="005D6C23">
        <w:rPr>
          <w:sz w:val="10"/>
        </w:rPr>
        <w:t xml:space="preserve"> CondReconfigToAddMod-r16</w:t>
      </w:r>
    </w:p>
    <w:p w14:paraId="42A0B71D" w14:textId="77777777" w:rsidR="005D6C23" w:rsidRPr="005D6C23" w:rsidRDefault="005D6C23" w:rsidP="005D6C23">
      <w:pPr>
        <w:pStyle w:val="PL"/>
        <w:rPr>
          <w:sz w:val="10"/>
        </w:rPr>
      </w:pPr>
    </w:p>
    <w:p w14:paraId="2A9DA7FB" w14:textId="6FB09BE8" w:rsidR="005D6C23" w:rsidRPr="005D6C23" w:rsidRDefault="005D6C23" w:rsidP="005D6C23">
      <w:pPr>
        <w:pStyle w:val="PL"/>
        <w:rPr>
          <w:sz w:val="10"/>
        </w:rPr>
      </w:pPr>
      <w:r w:rsidRPr="005D6C23">
        <w:rPr>
          <w:sz w:val="10"/>
        </w:rPr>
        <w:t xml:space="preserve">CondReconfigToAddMod-r16 ::=     </w:t>
      </w:r>
      <w:r>
        <w:rPr>
          <w:sz w:val="10"/>
        </w:rPr>
        <w:t xml:space="preserve">  </w:t>
      </w:r>
      <w:r w:rsidRPr="005D6C23">
        <w:rPr>
          <w:color w:val="993366"/>
          <w:sz w:val="10"/>
        </w:rPr>
        <w:t>SEQUENCE</w:t>
      </w:r>
      <w:r w:rsidRPr="005D6C23">
        <w:rPr>
          <w:sz w:val="10"/>
        </w:rPr>
        <w:t xml:space="preserve"> {</w:t>
      </w:r>
    </w:p>
    <w:p w14:paraId="7D4216DB" w14:textId="5F3B6826" w:rsidR="005D6C23" w:rsidRPr="005D6C23" w:rsidRDefault="005D6C23" w:rsidP="005D6C23">
      <w:pPr>
        <w:pStyle w:val="PL"/>
        <w:rPr>
          <w:sz w:val="10"/>
        </w:rPr>
      </w:pPr>
      <w:r w:rsidRPr="005D6C23">
        <w:rPr>
          <w:sz w:val="10"/>
        </w:rPr>
        <w:t xml:space="preserve">    condReconfigId-r16               </w:t>
      </w:r>
      <w:r>
        <w:rPr>
          <w:sz w:val="10"/>
        </w:rPr>
        <w:t xml:space="preserve">     </w:t>
      </w:r>
      <w:r w:rsidRPr="005D6C23">
        <w:rPr>
          <w:sz w:val="10"/>
        </w:rPr>
        <w:t>CondReconfigId-r16,</w:t>
      </w:r>
    </w:p>
    <w:p w14:paraId="6B73C51E" w14:textId="55BB9F2C" w:rsidR="005D6C23" w:rsidRPr="005D6C23" w:rsidRDefault="005D6C23" w:rsidP="005D6C23">
      <w:pPr>
        <w:pStyle w:val="PL"/>
        <w:rPr>
          <w:color w:val="808080"/>
          <w:sz w:val="10"/>
        </w:rPr>
      </w:pPr>
      <w:r w:rsidRPr="005D6C23">
        <w:rPr>
          <w:sz w:val="10"/>
        </w:rPr>
        <w:t xml:space="preserve">    condExecutionCond-r16            </w:t>
      </w:r>
      <w:r>
        <w:rPr>
          <w:sz w:val="10"/>
        </w:rPr>
        <w:t xml:space="preserve">     </w:t>
      </w:r>
      <w:r w:rsidRPr="005D6C23">
        <w:rPr>
          <w:color w:val="993366"/>
          <w:sz w:val="10"/>
        </w:rPr>
        <w:t>SEQUENCE</w:t>
      </w:r>
      <w:r w:rsidRPr="005D6C23">
        <w:rPr>
          <w:sz w:val="10"/>
        </w:rPr>
        <w:t xml:space="preserve"> (</w:t>
      </w:r>
      <w:r w:rsidRPr="005D6C23">
        <w:rPr>
          <w:color w:val="993366"/>
          <w:sz w:val="10"/>
        </w:rPr>
        <w:t>SIZE</w:t>
      </w:r>
      <w:r w:rsidRPr="005D6C23">
        <w:rPr>
          <w:sz w:val="10"/>
        </w:rPr>
        <w:t xml:space="preserve"> (1..2))</w:t>
      </w:r>
      <w:r w:rsidRPr="005D6C23">
        <w:rPr>
          <w:color w:val="993366"/>
          <w:sz w:val="10"/>
        </w:rPr>
        <w:t xml:space="preserve"> OF</w:t>
      </w:r>
      <w:r w:rsidRPr="005D6C23">
        <w:rPr>
          <w:sz w:val="10"/>
        </w:rPr>
        <w:t xml:space="preserve"> MeasId                      </w:t>
      </w:r>
      <w:r w:rsidRPr="005D6C23">
        <w:rPr>
          <w:color w:val="993366"/>
          <w:sz w:val="10"/>
        </w:rPr>
        <w:t>OPTIONAL</w:t>
      </w:r>
      <w:r w:rsidRPr="005D6C23">
        <w:rPr>
          <w:sz w:val="10"/>
        </w:rPr>
        <w:t xml:space="preserve">,    </w:t>
      </w:r>
      <w:r w:rsidRPr="005D6C23">
        <w:rPr>
          <w:color w:val="808080"/>
          <w:sz w:val="10"/>
        </w:rPr>
        <w:t>-- Need M</w:t>
      </w:r>
    </w:p>
    <w:p w14:paraId="535E0FF3" w14:textId="5D4F22BE" w:rsidR="005D6C23" w:rsidRPr="005D6C23" w:rsidRDefault="005D6C23" w:rsidP="005D6C23">
      <w:pPr>
        <w:pStyle w:val="PL"/>
        <w:rPr>
          <w:color w:val="808080"/>
          <w:sz w:val="10"/>
        </w:rPr>
      </w:pPr>
      <w:r w:rsidRPr="005D6C23">
        <w:rPr>
          <w:sz w:val="10"/>
        </w:rPr>
        <w:t xml:space="preserve">    condRRCReconfig-r16              </w:t>
      </w:r>
      <w:r>
        <w:rPr>
          <w:sz w:val="10"/>
        </w:rPr>
        <w:t xml:space="preserve">     </w:t>
      </w:r>
      <w:r w:rsidRPr="005D6C23">
        <w:rPr>
          <w:color w:val="993366"/>
          <w:sz w:val="10"/>
        </w:rPr>
        <w:t>OCTET</w:t>
      </w:r>
      <w:r w:rsidRPr="005D6C23">
        <w:rPr>
          <w:sz w:val="10"/>
        </w:rPr>
        <w:t xml:space="preserve"> </w:t>
      </w:r>
      <w:r w:rsidRPr="005D6C23">
        <w:rPr>
          <w:color w:val="993366"/>
          <w:sz w:val="10"/>
        </w:rPr>
        <w:t>STRING</w:t>
      </w:r>
      <w:r w:rsidRPr="005D6C23">
        <w:rPr>
          <w:sz w:val="10"/>
        </w:rPr>
        <w:t xml:space="preserve"> (CONTAINING RRCReconfiguration)          </w:t>
      </w:r>
      <w:r w:rsidRPr="005D6C23">
        <w:rPr>
          <w:color w:val="993366"/>
          <w:sz w:val="10"/>
        </w:rPr>
        <w:t>OPTIONAL</w:t>
      </w:r>
      <w:r w:rsidRPr="005D6C23">
        <w:rPr>
          <w:sz w:val="10"/>
        </w:rPr>
        <w:t xml:space="preserve">,    </w:t>
      </w:r>
      <w:r w:rsidRPr="005D6C23">
        <w:rPr>
          <w:color w:val="808080"/>
          <w:sz w:val="10"/>
        </w:rPr>
        <w:t>-- Cond condReconfigAdd</w:t>
      </w:r>
    </w:p>
    <w:p w14:paraId="5A96C773" w14:textId="77777777" w:rsidR="005D6C23" w:rsidRPr="005D6C23" w:rsidRDefault="005D6C23" w:rsidP="005D6C23">
      <w:pPr>
        <w:pStyle w:val="PL"/>
        <w:rPr>
          <w:sz w:val="10"/>
        </w:rPr>
      </w:pPr>
      <w:r w:rsidRPr="005D6C23">
        <w:rPr>
          <w:sz w:val="10"/>
        </w:rPr>
        <w:t xml:space="preserve">    ...,</w:t>
      </w:r>
    </w:p>
    <w:p w14:paraId="656E6F60" w14:textId="77777777" w:rsidR="005D6C23" w:rsidRPr="005D6C23" w:rsidRDefault="005D6C23" w:rsidP="005D6C23">
      <w:pPr>
        <w:pStyle w:val="PL"/>
        <w:rPr>
          <w:sz w:val="10"/>
        </w:rPr>
      </w:pPr>
      <w:r w:rsidRPr="005D6C23">
        <w:rPr>
          <w:sz w:val="10"/>
        </w:rPr>
        <w:t xml:space="preserve">    [[</w:t>
      </w:r>
    </w:p>
    <w:p w14:paraId="58B3A598" w14:textId="5DEA5394" w:rsidR="005D6C23" w:rsidRPr="005D6C23" w:rsidRDefault="005D6C23" w:rsidP="005D6C23">
      <w:pPr>
        <w:pStyle w:val="PL"/>
        <w:rPr>
          <w:color w:val="808080"/>
          <w:sz w:val="10"/>
        </w:rPr>
      </w:pPr>
      <w:r w:rsidRPr="005D6C23">
        <w:rPr>
          <w:sz w:val="10"/>
        </w:rPr>
        <w:t xml:space="preserve">    condExecutionCondSCG-r17         </w:t>
      </w:r>
      <w:r>
        <w:rPr>
          <w:sz w:val="10"/>
        </w:rPr>
        <w:t xml:space="preserve">     </w:t>
      </w:r>
      <w:r w:rsidRPr="005D6C23">
        <w:rPr>
          <w:color w:val="993366"/>
          <w:sz w:val="10"/>
        </w:rPr>
        <w:t>OCTET</w:t>
      </w:r>
      <w:r w:rsidRPr="005D6C23">
        <w:rPr>
          <w:sz w:val="10"/>
        </w:rPr>
        <w:t xml:space="preserve"> </w:t>
      </w:r>
      <w:r w:rsidRPr="005D6C23">
        <w:rPr>
          <w:color w:val="993366"/>
          <w:sz w:val="10"/>
        </w:rPr>
        <w:t>STRING</w:t>
      </w:r>
      <w:r w:rsidRPr="005D6C23">
        <w:rPr>
          <w:sz w:val="10"/>
        </w:rPr>
        <w:t xml:space="preserve"> (CONTAINING CondReconfigExecCondSCG-r17) </w:t>
      </w:r>
      <w:r w:rsidRPr="005D6C23">
        <w:rPr>
          <w:color w:val="993366"/>
          <w:sz w:val="10"/>
        </w:rPr>
        <w:t>OPTIONAL</w:t>
      </w:r>
      <w:r w:rsidRPr="005D6C23">
        <w:rPr>
          <w:sz w:val="10"/>
        </w:rPr>
        <w:t xml:space="preserve">     </w:t>
      </w:r>
      <w:r w:rsidRPr="005D6C23">
        <w:rPr>
          <w:color w:val="808080"/>
          <w:sz w:val="10"/>
        </w:rPr>
        <w:t>-- Need M</w:t>
      </w:r>
    </w:p>
    <w:p w14:paraId="7EE48B63" w14:textId="763432E4" w:rsidR="005D6C23" w:rsidRPr="005D6C23" w:rsidRDefault="005D6C23" w:rsidP="005D6C23">
      <w:pPr>
        <w:pStyle w:val="PL"/>
        <w:rPr>
          <w:ins w:id="4" w:author="Xiaomi" w:date="2023-08-08T15:10:00Z"/>
          <w:sz w:val="10"/>
        </w:rPr>
      </w:pPr>
      <w:r w:rsidRPr="005D6C23">
        <w:rPr>
          <w:sz w:val="10"/>
        </w:rPr>
        <w:t xml:space="preserve">    ]]</w:t>
      </w:r>
      <w:ins w:id="5" w:author="Xiaomi" w:date="2023-08-08T15:10:00Z">
        <w:r w:rsidRPr="005D6C23">
          <w:rPr>
            <w:sz w:val="10"/>
          </w:rPr>
          <w:t>,</w:t>
        </w:r>
      </w:ins>
    </w:p>
    <w:p w14:paraId="3AE496A8" w14:textId="77777777" w:rsidR="005D6C23" w:rsidRPr="005D6C23" w:rsidRDefault="005D6C23" w:rsidP="005D6C23">
      <w:pPr>
        <w:pStyle w:val="PL"/>
        <w:rPr>
          <w:ins w:id="6" w:author="Xiaomi" w:date="2023-08-08T15:10:00Z"/>
          <w:sz w:val="10"/>
        </w:rPr>
      </w:pPr>
      <w:ins w:id="7" w:author="Xiaomi" w:date="2023-08-08T15:10:00Z">
        <w:r w:rsidRPr="005D6C23">
          <w:rPr>
            <w:sz w:val="10"/>
          </w:rPr>
          <w:t xml:space="preserve">    [[</w:t>
        </w:r>
      </w:ins>
    </w:p>
    <w:p w14:paraId="6E7477E8" w14:textId="210CFB29" w:rsidR="005D6C23" w:rsidRPr="005D6C23" w:rsidRDefault="005D6C23" w:rsidP="005D6C23">
      <w:pPr>
        <w:pStyle w:val="PL"/>
        <w:rPr>
          <w:ins w:id="8" w:author="Xiaomi" w:date="2023-08-08T15:10:00Z"/>
          <w:color w:val="808080"/>
          <w:sz w:val="10"/>
        </w:rPr>
      </w:pPr>
      <w:ins w:id="9" w:author="Xiaomi" w:date="2023-08-08T15:10:00Z">
        <w:r w:rsidRPr="005D6C23">
          <w:rPr>
            <w:sz w:val="10"/>
          </w:rPr>
          <w:t xml:space="preserve">    condExecutionCondSubsequentCPC</w:t>
        </w:r>
      </w:ins>
      <w:ins w:id="10" w:author="Xiaomi" w:date="2023-08-08T15:11:00Z">
        <w:r w:rsidRPr="005D6C23">
          <w:rPr>
            <w:sz w:val="10"/>
          </w:rPr>
          <w:t>List</w:t>
        </w:r>
      </w:ins>
      <w:ins w:id="11" w:author="Xiaomi" w:date="2023-08-08T15:10:00Z">
        <w:r w:rsidRPr="005D6C23">
          <w:rPr>
            <w:sz w:val="10"/>
          </w:rPr>
          <w:t xml:space="preserve">-r18 </w:t>
        </w:r>
      </w:ins>
      <w:ins w:id="12" w:author="Xiaomi" w:date="2023-08-08T15:11:00Z">
        <w:r w:rsidRPr="005D6C23">
          <w:rPr>
            <w:color w:val="993366"/>
            <w:sz w:val="10"/>
          </w:rPr>
          <w:t>SEQUENCE</w:t>
        </w:r>
        <w:r w:rsidRPr="005D6C23">
          <w:rPr>
            <w:sz w:val="10"/>
          </w:rPr>
          <w:t xml:space="preserve"> (</w:t>
        </w:r>
        <w:r w:rsidRPr="005D6C23">
          <w:rPr>
            <w:color w:val="993366"/>
            <w:sz w:val="10"/>
          </w:rPr>
          <w:t>SIZE</w:t>
        </w:r>
        <w:r w:rsidRPr="005D6C23">
          <w:rPr>
            <w:sz w:val="10"/>
          </w:rPr>
          <w:t xml:space="preserve"> (1.. maxNrofCondCells-r16))</w:t>
        </w:r>
        <w:r w:rsidRPr="005D6C23">
          <w:rPr>
            <w:color w:val="993366"/>
            <w:sz w:val="10"/>
          </w:rPr>
          <w:t xml:space="preserve"> OF</w:t>
        </w:r>
        <w:r w:rsidRPr="005D6C23">
          <w:rPr>
            <w:sz w:val="10"/>
          </w:rPr>
          <w:t xml:space="preserve"> </w:t>
        </w:r>
      </w:ins>
      <w:ins w:id="13" w:author="Xiaomi" w:date="2023-08-08T15:12:00Z">
        <w:r w:rsidRPr="005D6C23">
          <w:rPr>
            <w:sz w:val="10"/>
          </w:rPr>
          <w:t>CondReconfigExecCondSCG-r17</w:t>
        </w:r>
      </w:ins>
      <w:ins w:id="14" w:author="Xiaomi" w:date="2023-08-08T15:10:00Z">
        <w:r w:rsidRPr="005D6C23">
          <w:rPr>
            <w:sz w:val="10"/>
          </w:rPr>
          <w:t xml:space="preserve"> </w:t>
        </w:r>
        <w:r w:rsidRPr="005D6C23">
          <w:rPr>
            <w:color w:val="993366"/>
            <w:sz w:val="10"/>
          </w:rPr>
          <w:t>OPTIONAL</w:t>
        </w:r>
        <w:r w:rsidRPr="005D6C23">
          <w:rPr>
            <w:sz w:val="10"/>
          </w:rPr>
          <w:t xml:space="preserve">     </w:t>
        </w:r>
        <w:r w:rsidRPr="005D6C23">
          <w:rPr>
            <w:color w:val="808080"/>
            <w:sz w:val="10"/>
          </w:rPr>
          <w:t xml:space="preserve">-- </w:t>
        </w:r>
      </w:ins>
      <w:ins w:id="15" w:author="Xiaomi" w:date="2023-08-08T15:11:00Z">
        <w:r w:rsidRPr="005D6C23">
          <w:rPr>
            <w:color w:val="808080"/>
            <w:sz w:val="10"/>
          </w:rPr>
          <w:t>FFS</w:t>
        </w:r>
      </w:ins>
    </w:p>
    <w:p w14:paraId="0528E710" w14:textId="49124B98" w:rsidR="005D6C23" w:rsidRPr="005D6C23" w:rsidRDefault="005D6C23" w:rsidP="005D6C23">
      <w:pPr>
        <w:pStyle w:val="PL"/>
        <w:rPr>
          <w:ins w:id="16" w:author="Xiaomi" w:date="2023-08-08T15:10:00Z"/>
          <w:sz w:val="10"/>
        </w:rPr>
      </w:pPr>
      <w:ins w:id="17" w:author="Xiaomi" w:date="2023-08-08T15:10:00Z">
        <w:r w:rsidRPr="005D6C23">
          <w:rPr>
            <w:sz w:val="10"/>
          </w:rPr>
          <w:t xml:space="preserve">    ]]</w:t>
        </w:r>
      </w:ins>
    </w:p>
    <w:p w14:paraId="33C0601E" w14:textId="77777777" w:rsidR="005D6C23" w:rsidRPr="005D6C23" w:rsidRDefault="005D6C23" w:rsidP="005D6C23">
      <w:pPr>
        <w:pStyle w:val="PL"/>
        <w:rPr>
          <w:sz w:val="10"/>
        </w:rPr>
      </w:pPr>
    </w:p>
    <w:p w14:paraId="20C446A2" w14:textId="5513500F" w:rsidR="005D6C23" w:rsidRDefault="005D6C23" w:rsidP="005D6C23">
      <w:pPr>
        <w:pStyle w:val="PL"/>
        <w:tabs>
          <w:tab w:val="clear" w:pos="384"/>
        </w:tabs>
        <w:rPr>
          <w:sz w:val="10"/>
        </w:rPr>
      </w:pPr>
      <w:r w:rsidRPr="005D6C23">
        <w:rPr>
          <w:sz w:val="10"/>
        </w:rPr>
        <w:t>}</w:t>
      </w:r>
    </w:p>
    <w:p w14:paraId="6C55A41D" w14:textId="77777777" w:rsidR="00B62376" w:rsidRPr="006E122E" w:rsidRDefault="00B62376" w:rsidP="00B62376">
      <w:pPr>
        <w:pStyle w:val="PL"/>
        <w:rPr>
          <w:sz w:val="12"/>
        </w:rPr>
      </w:pPr>
    </w:p>
    <w:p w14:paraId="2C85CBFF" w14:textId="77777777" w:rsidR="00B62376" w:rsidRPr="006E122E" w:rsidRDefault="00B62376" w:rsidP="00B62376">
      <w:pPr>
        <w:pStyle w:val="PL"/>
        <w:rPr>
          <w:sz w:val="12"/>
        </w:rPr>
      </w:pPr>
      <w:r w:rsidRPr="006E122E">
        <w:rPr>
          <w:sz w:val="12"/>
        </w:rPr>
        <w:lastRenderedPageBreak/>
        <w:t xml:space="preserve">CondReconfigExecCondSCG-r17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w:t>
      </w:r>
    </w:p>
    <w:p w14:paraId="23EFB900" w14:textId="77777777" w:rsidR="00B62376" w:rsidRPr="006E122E" w:rsidRDefault="00B62376" w:rsidP="00B62376">
      <w:pPr>
        <w:pStyle w:val="PL"/>
        <w:rPr>
          <w:sz w:val="12"/>
        </w:rPr>
      </w:pPr>
    </w:p>
    <w:p w14:paraId="3E98F3CA" w14:textId="77777777" w:rsidR="00B62376" w:rsidRPr="006E122E" w:rsidRDefault="00B62376" w:rsidP="00B62376">
      <w:pPr>
        <w:pStyle w:val="PL"/>
        <w:rPr>
          <w:color w:val="808080"/>
          <w:sz w:val="12"/>
        </w:rPr>
      </w:pPr>
      <w:r w:rsidRPr="006E122E">
        <w:rPr>
          <w:color w:val="808080"/>
          <w:sz w:val="12"/>
        </w:rPr>
        <w:t>-- TAG-CONDRECONFIGTOADDMODLIST-STOP</w:t>
      </w:r>
    </w:p>
    <w:p w14:paraId="60F32EC2" w14:textId="4B5A649A" w:rsidR="00B62376" w:rsidRPr="00B62376" w:rsidRDefault="00B62376" w:rsidP="00B62376">
      <w:pPr>
        <w:pStyle w:val="PL"/>
        <w:rPr>
          <w:color w:val="808080"/>
          <w:sz w:val="12"/>
        </w:rPr>
      </w:pPr>
      <w:r w:rsidRPr="006E122E">
        <w:rPr>
          <w:color w:val="808080"/>
          <w:sz w:val="12"/>
        </w:rPr>
        <w:t>-- ASN</w:t>
      </w:r>
      <w:r>
        <w:rPr>
          <w:color w:val="808080"/>
          <w:sz w:val="12"/>
        </w:rPr>
        <w:t>1STOP</w:t>
      </w:r>
    </w:p>
    <w:p w14:paraId="6E1B159A" w14:textId="5DEAD87D" w:rsidR="005D6C23" w:rsidRDefault="005D6C23" w:rsidP="008D05A6">
      <w:pPr>
        <w:rPr>
          <w:sz w:val="20"/>
        </w:rPr>
      </w:pPr>
    </w:p>
    <w:p w14:paraId="6C1B91D9" w14:textId="5ECAA475" w:rsidR="00CE17C8" w:rsidRPr="005D6C23" w:rsidRDefault="00CE17C8" w:rsidP="00CE17C8">
      <w:pPr>
        <w:rPr>
          <w:sz w:val="20"/>
        </w:rPr>
      </w:pPr>
      <w:r w:rsidRPr="005D6C23">
        <w:rPr>
          <w:sz w:val="20"/>
        </w:rPr>
        <w:t>Each condition includ</w:t>
      </w:r>
      <w:r w:rsidR="00205116">
        <w:rPr>
          <w:rFonts w:hint="eastAsia"/>
          <w:sz w:val="20"/>
        </w:rPr>
        <w:t>ed</w:t>
      </w:r>
      <w:r w:rsidRPr="005D6C23">
        <w:rPr>
          <w:sz w:val="20"/>
        </w:rPr>
        <w:t xml:space="preserve"> in the list is </w:t>
      </w:r>
      <w:r w:rsidR="000E1059" w:rsidRPr="005D6C23">
        <w:rPr>
          <w:sz w:val="20"/>
        </w:rPr>
        <w:t xml:space="preserve">associated with </w:t>
      </w:r>
      <w:r w:rsidRPr="005D6C23">
        <w:rPr>
          <w:sz w:val="20"/>
        </w:rPr>
        <w:t>one other candidate cell, and when the candidate cell becomes the serving cell, the condition</w:t>
      </w:r>
      <w:r w:rsidR="000E1059" w:rsidRPr="005D6C23">
        <w:rPr>
          <w:sz w:val="20"/>
        </w:rPr>
        <w:t xml:space="preserve"> </w:t>
      </w:r>
      <w:r w:rsidRPr="005D6C23">
        <w:rPr>
          <w:sz w:val="20"/>
        </w:rPr>
        <w:t>can be used for subsequ</w:t>
      </w:r>
      <w:r w:rsidR="005D6C23" w:rsidRPr="005D6C23">
        <w:rPr>
          <w:sz w:val="20"/>
        </w:rPr>
        <w:t>ent CP</w:t>
      </w:r>
      <w:r w:rsidRPr="005D6C23">
        <w:rPr>
          <w:sz w:val="20"/>
        </w:rPr>
        <w:t>C.</w:t>
      </w:r>
    </w:p>
    <w:p w14:paraId="3ED884CB" w14:textId="27DEA60F" w:rsidR="005D6C23" w:rsidRPr="005D6C23" w:rsidRDefault="005D6C23" w:rsidP="005D6C23">
      <w:pPr>
        <w:rPr>
          <w:b/>
          <w:sz w:val="20"/>
        </w:rPr>
      </w:pPr>
      <w:r w:rsidRPr="005D6C23">
        <w:rPr>
          <w:rFonts w:hint="eastAsia"/>
          <w:b/>
          <w:sz w:val="20"/>
        </w:rPr>
        <w:t>Proposal</w:t>
      </w:r>
      <w:r w:rsidRPr="005D6C23">
        <w:rPr>
          <w:b/>
          <w:sz w:val="20"/>
        </w:rPr>
        <w:t xml:space="preserve"> 4</w:t>
      </w:r>
      <w:r w:rsidRPr="005D6C23">
        <w:rPr>
          <w:rFonts w:hint="eastAsia"/>
          <w:b/>
          <w:sz w:val="20"/>
        </w:rPr>
        <w:t>：</w:t>
      </w:r>
      <w:r w:rsidRPr="005D6C23">
        <w:rPr>
          <w:b/>
          <w:sz w:val="20"/>
        </w:rPr>
        <w:t xml:space="preserve">There are two options can be considered for the configuration of execution conditions generated by candidate SN </w:t>
      </w:r>
      <w:r w:rsidRPr="005D6C23">
        <w:rPr>
          <w:rFonts w:hint="eastAsia"/>
          <w:b/>
          <w:sz w:val="20"/>
        </w:rPr>
        <w:t>for</w:t>
      </w:r>
      <w:r w:rsidRPr="005D6C23">
        <w:rPr>
          <w:b/>
          <w:sz w:val="20"/>
        </w:rPr>
        <w:t xml:space="preserve"> </w:t>
      </w:r>
      <w:r w:rsidRPr="005D6C23">
        <w:rPr>
          <w:rFonts w:hint="eastAsia"/>
          <w:b/>
          <w:sz w:val="20"/>
        </w:rPr>
        <w:t>subsequent</w:t>
      </w:r>
      <w:r w:rsidRPr="005D6C23">
        <w:rPr>
          <w:b/>
          <w:sz w:val="20"/>
        </w:rPr>
        <w:t xml:space="preserve"> </w:t>
      </w:r>
      <w:r w:rsidRPr="005D6C23">
        <w:rPr>
          <w:rFonts w:hint="eastAsia"/>
          <w:b/>
          <w:sz w:val="20"/>
        </w:rPr>
        <w:t>CPC</w:t>
      </w:r>
      <w:r w:rsidRPr="005D6C23">
        <w:rPr>
          <w:b/>
          <w:sz w:val="20"/>
        </w:rPr>
        <w:t>.</w:t>
      </w:r>
    </w:p>
    <w:p w14:paraId="49C0B05B" w14:textId="6DAA8747" w:rsidR="00C804E6" w:rsidRPr="005D6C23" w:rsidRDefault="005D6C23" w:rsidP="00DC16AE">
      <w:pPr>
        <w:pStyle w:val="af6"/>
        <w:numPr>
          <w:ilvl w:val="0"/>
          <w:numId w:val="10"/>
        </w:numPr>
        <w:spacing w:after="120" w:line="288" w:lineRule="auto"/>
        <w:ind w:firstLineChars="0"/>
        <w:rPr>
          <w:b/>
          <w:sz w:val="20"/>
          <w:szCs w:val="20"/>
        </w:rPr>
      </w:pPr>
      <w:r w:rsidRPr="005D6C23">
        <w:rPr>
          <w:b/>
          <w:sz w:val="20"/>
          <w:szCs w:val="20"/>
        </w:rPr>
        <w:t xml:space="preserve">Option 1: Using nested configuration to configure the </w:t>
      </w:r>
      <w:r w:rsidRPr="005D6C23">
        <w:rPr>
          <w:rFonts w:hint="eastAsia"/>
          <w:b/>
          <w:sz w:val="20"/>
          <w:szCs w:val="20"/>
          <w:lang w:eastAsia="zh-CN"/>
        </w:rPr>
        <w:t>execution</w:t>
      </w:r>
      <w:r w:rsidRPr="005D6C23">
        <w:rPr>
          <w:b/>
          <w:sz w:val="20"/>
          <w:szCs w:val="20"/>
        </w:rPr>
        <w:t xml:space="preserve"> </w:t>
      </w:r>
      <w:r w:rsidRPr="005D6C23">
        <w:rPr>
          <w:rFonts w:hint="eastAsia"/>
          <w:b/>
          <w:sz w:val="20"/>
          <w:szCs w:val="20"/>
          <w:lang w:eastAsia="zh-CN"/>
        </w:rPr>
        <w:t>conditions</w:t>
      </w:r>
      <w:r w:rsidRPr="005D6C23">
        <w:rPr>
          <w:b/>
          <w:sz w:val="20"/>
          <w:szCs w:val="20"/>
        </w:rPr>
        <w:t xml:space="preserve"> generated by </w:t>
      </w:r>
      <w:r w:rsidR="00205116">
        <w:rPr>
          <w:b/>
          <w:sz w:val="20"/>
          <w:szCs w:val="20"/>
        </w:rPr>
        <w:t>candidate SN</w:t>
      </w:r>
      <w:r w:rsidRPr="005D6C23">
        <w:rPr>
          <w:b/>
          <w:sz w:val="20"/>
          <w:szCs w:val="20"/>
        </w:rPr>
        <w:t>.</w:t>
      </w:r>
    </w:p>
    <w:p w14:paraId="5D6AD9E2" w14:textId="78BD54A2" w:rsidR="005D6C23" w:rsidRPr="005D6C23" w:rsidRDefault="00205116" w:rsidP="00DC16AE">
      <w:pPr>
        <w:pStyle w:val="af6"/>
        <w:numPr>
          <w:ilvl w:val="0"/>
          <w:numId w:val="10"/>
        </w:numPr>
        <w:spacing w:after="120" w:line="288" w:lineRule="auto"/>
        <w:ind w:firstLineChars="0"/>
        <w:rPr>
          <w:b/>
          <w:sz w:val="20"/>
          <w:szCs w:val="20"/>
        </w:rPr>
      </w:pPr>
      <w:r>
        <w:rPr>
          <w:b/>
          <w:sz w:val="20"/>
          <w:szCs w:val="20"/>
        </w:rPr>
        <w:t>Option 2: Introducing</w:t>
      </w:r>
      <w:r w:rsidR="005D6C23" w:rsidRPr="005D6C23">
        <w:rPr>
          <w:b/>
          <w:sz w:val="20"/>
          <w:szCs w:val="20"/>
        </w:rPr>
        <w:t xml:space="preserve"> a new field in </w:t>
      </w:r>
      <w:r w:rsidR="005D6C23" w:rsidRPr="005D6C23">
        <w:rPr>
          <w:b/>
          <w:i/>
          <w:sz w:val="20"/>
          <w:szCs w:val="20"/>
        </w:rPr>
        <w:t>CondReconfigToAddMod</w:t>
      </w:r>
      <w:r w:rsidR="00A94E8C">
        <w:rPr>
          <w:b/>
          <w:sz w:val="20"/>
          <w:szCs w:val="20"/>
        </w:rPr>
        <w:t xml:space="preserve"> IE t</w:t>
      </w:r>
      <w:r w:rsidR="005D6C23" w:rsidRPr="005D6C23">
        <w:rPr>
          <w:b/>
          <w:sz w:val="20"/>
          <w:szCs w:val="20"/>
        </w:rPr>
        <w:t>o include</w:t>
      </w:r>
      <w:r w:rsidR="00A94E8C">
        <w:rPr>
          <w:b/>
          <w:sz w:val="20"/>
          <w:szCs w:val="20"/>
        </w:rPr>
        <w:t xml:space="preserve"> </w:t>
      </w:r>
      <w:r w:rsidR="005D6C23" w:rsidRPr="005D6C23">
        <w:rPr>
          <w:b/>
          <w:sz w:val="20"/>
          <w:szCs w:val="20"/>
        </w:rPr>
        <w:t>a list of execution conditions generated by</w:t>
      </w:r>
      <w:r w:rsidR="00C254C6">
        <w:rPr>
          <w:b/>
          <w:sz w:val="20"/>
          <w:szCs w:val="20"/>
        </w:rPr>
        <w:t xml:space="preserve"> candidate SN</w:t>
      </w:r>
      <w:r w:rsidR="005D6C23" w:rsidRPr="005D6C23">
        <w:rPr>
          <w:b/>
          <w:sz w:val="20"/>
          <w:szCs w:val="20"/>
        </w:rPr>
        <w:t>.</w:t>
      </w:r>
    </w:p>
    <w:p w14:paraId="5C411C0E" w14:textId="2CC5B08B" w:rsidR="003A7C04" w:rsidRPr="005D6C23" w:rsidRDefault="004B05B3" w:rsidP="003415F9">
      <w:pPr>
        <w:rPr>
          <w:i/>
          <w:sz w:val="20"/>
          <w:u w:val="single"/>
        </w:rPr>
      </w:pPr>
      <w:r w:rsidRPr="005D6C23">
        <w:rPr>
          <w:i/>
          <w:sz w:val="20"/>
          <w:u w:val="single"/>
        </w:rPr>
        <w:t xml:space="preserve">3) </w:t>
      </w:r>
      <w:r w:rsidR="003A7C04" w:rsidRPr="005D6C23">
        <w:rPr>
          <w:rFonts w:hint="eastAsia"/>
          <w:i/>
          <w:sz w:val="20"/>
          <w:u w:val="single"/>
        </w:rPr>
        <w:t>Reference</w:t>
      </w:r>
      <w:r w:rsidR="003A7C04" w:rsidRPr="005D6C23">
        <w:rPr>
          <w:i/>
          <w:sz w:val="20"/>
          <w:u w:val="single"/>
        </w:rPr>
        <w:t xml:space="preserve"> </w:t>
      </w:r>
      <w:r w:rsidR="003A7C04" w:rsidRPr="005D6C23">
        <w:rPr>
          <w:rFonts w:hint="eastAsia"/>
          <w:i/>
          <w:sz w:val="20"/>
          <w:u w:val="single"/>
        </w:rPr>
        <w:t>configuration</w:t>
      </w:r>
    </w:p>
    <w:p w14:paraId="65E9F311" w14:textId="350A2224" w:rsidR="003A7C04" w:rsidRPr="005D6C23" w:rsidRDefault="004B05B3" w:rsidP="003415F9">
      <w:pPr>
        <w:rPr>
          <w:rFonts w:eastAsia="等线"/>
          <w:color w:val="FF0000"/>
          <w:sz w:val="20"/>
        </w:rPr>
      </w:pPr>
      <w:r w:rsidRPr="005D6C23">
        <w:rPr>
          <w:sz w:val="20"/>
        </w:rPr>
        <w:t>To support d</w:t>
      </w:r>
      <w:r w:rsidR="00470219" w:rsidRPr="005D6C23">
        <w:rPr>
          <w:sz w:val="20"/>
        </w:rPr>
        <w:t>el</w:t>
      </w:r>
      <w:r w:rsidR="00D21EDE" w:rsidRPr="005D6C23">
        <w:rPr>
          <w:sz w:val="20"/>
        </w:rPr>
        <w:t>ta configuration, RAN2 introduce</w:t>
      </w:r>
      <w:r w:rsidR="005D6C23">
        <w:rPr>
          <w:rFonts w:hint="eastAsia"/>
          <w:sz w:val="20"/>
        </w:rPr>
        <w:t>d</w:t>
      </w:r>
      <w:r w:rsidR="00D21EDE" w:rsidRPr="005D6C23">
        <w:rPr>
          <w:sz w:val="20"/>
        </w:rPr>
        <w:t xml:space="preserve"> a separate reference configuration for subsequent CPAC and LTM. There are </w:t>
      </w:r>
      <w:r w:rsidR="00745A9C" w:rsidRPr="005D6C23">
        <w:rPr>
          <w:sz w:val="20"/>
        </w:rPr>
        <w:t xml:space="preserve">still </w:t>
      </w:r>
      <w:r w:rsidR="00D21EDE" w:rsidRPr="005D6C23">
        <w:rPr>
          <w:sz w:val="20"/>
        </w:rPr>
        <w:t>some remaining is</w:t>
      </w:r>
      <w:r w:rsidR="00062555">
        <w:rPr>
          <w:sz w:val="20"/>
        </w:rPr>
        <w:t>sues for the reference</w:t>
      </w:r>
      <w:r w:rsidR="00D21EDE" w:rsidRPr="005D6C23">
        <w:rPr>
          <w:sz w:val="20"/>
        </w:rPr>
        <w:t xml:space="preserve"> configuration in LTM</w:t>
      </w:r>
      <w:r w:rsidR="00745A9C" w:rsidRPr="005D6C23">
        <w:rPr>
          <w:sz w:val="20"/>
        </w:rPr>
        <w:t xml:space="preserve"> and subsequent CPC</w:t>
      </w:r>
      <w:r w:rsidR="00D21EDE" w:rsidRPr="005D6C23">
        <w:rPr>
          <w:sz w:val="20"/>
        </w:rPr>
        <w:t xml:space="preserve">. </w:t>
      </w:r>
      <w:r w:rsidR="00745A9C" w:rsidRPr="005D6C23">
        <w:rPr>
          <w:rFonts w:hint="eastAsia"/>
          <w:sz w:val="20"/>
        </w:rPr>
        <w:t>And</w:t>
      </w:r>
      <w:r w:rsidR="00745A9C" w:rsidRPr="005D6C23">
        <w:rPr>
          <w:sz w:val="20"/>
        </w:rPr>
        <w:t xml:space="preserve"> </w:t>
      </w:r>
      <w:r w:rsidR="00062555">
        <w:rPr>
          <w:rFonts w:hint="eastAsia"/>
          <w:sz w:val="20"/>
        </w:rPr>
        <w:t>the</w:t>
      </w:r>
      <w:r w:rsidR="00062555">
        <w:rPr>
          <w:sz w:val="20"/>
        </w:rPr>
        <w:t xml:space="preserve"> </w:t>
      </w:r>
      <w:r w:rsidR="00062555">
        <w:rPr>
          <w:rFonts w:hint="eastAsia"/>
          <w:sz w:val="20"/>
        </w:rPr>
        <w:t>similar</w:t>
      </w:r>
      <w:r w:rsidR="00745A9C" w:rsidRPr="005D6C23">
        <w:rPr>
          <w:sz w:val="20"/>
        </w:rPr>
        <w:t xml:space="preserve"> </w:t>
      </w:r>
      <w:r w:rsidR="00745A9C" w:rsidRPr="005D6C23">
        <w:rPr>
          <w:rFonts w:hint="eastAsia"/>
          <w:sz w:val="20"/>
        </w:rPr>
        <w:t>issues</w:t>
      </w:r>
      <w:r w:rsidR="00745A9C" w:rsidRPr="005D6C23">
        <w:rPr>
          <w:sz w:val="20"/>
        </w:rPr>
        <w:t xml:space="preserve"> </w:t>
      </w:r>
      <w:r w:rsidR="00745A9C" w:rsidRPr="005D6C23">
        <w:rPr>
          <w:rFonts w:hint="eastAsia"/>
          <w:sz w:val="20"/>
        </w:rPr>
        <w:t>are</w:t>
      </w:r>
      <w:r w:rsidR="00745A9C" w:rsidRPr="005D6C23">
        <w:rPr>
          <w:sz w:val="20"/>
        </w:rPr>
        <w:t xml:space="preserve"> </w:t>
      </w:r>
      <w:r w:rsidR="00745A9C" w:rsidRPr="005D6C23">
        <w:rPr>
          <w:rFonts w:hint="eastAsia"/>
          <w:sz w:val="20"/>
        </w:rPr>
        <w:t>discussing</w:t>
      </w:r>
      <w:r w:rsidR="00745A9C" w:rsidRPr="005D6C23">
        <w:rPr>
          <w:sz w:val="20"/>
        </w:rPr>
        <w:t xml:space="preserve"> </w:t>
      </w:r>
      <w:r w:rsidR="00745A9C" w:rsidRPr="005D6C23">
        <w:rPr>
          <w:rFonts w:hint="eastAsia"/>
          <w:sz w:val="20"/>
        </w:rPr>
        <w:t>in</w:t>
      </w:r>
      <w:r w:rsidR="00745A9C" w:rsidRPr="005D6C23">
        <w:rPr>
          <w:sz w:val="20"/>
        </w:rPr>
        <w:t xml:space="preserve"> </w:t>
      </w:r>
      <w:r w:rsidR="00745A9C" w:rsidRPr="005D6C23">
        <w:rPr>
          <w:rFonts w:hint="eastAsia"/>
          <w:sz w:val="20"/>
        </w:rPr>
        <w:t>LTM.</w:t>
      </w:r>
      <w:r w:rsidR="00745A9C" w:rsidRPr="005D6C23">
        <w:rPr>
          <w:sz w:val="20"/>
        </w:rPr>
        <w:t xml:space="preserve"> </w:t>
      </w:r>
      <w:r w:rsidR="00D21EDE" w:rsidRPr="005D6C23">
        <w:rPr>
          <w:rFonts w:eastAsia="等线"/>
          <w:sz w:val="20"/>
        </w:rPr>
        <w:t xml:space="preserve">For subsequent CPAC, </w:t>
      </w:r>
      <w:r w:rsidR="00745A9C" w:rsidRPr="005D6C23">
        <w:rPr>
          <w:rFonts w:eastAsia="等线"/>
          <w:sz w:val="20"/>
        </w:rPr>
        <w:t xml:space="preserve">we can wait more progress on LTM </w:t>
      </w:r>
      <w:r w:rsidR="00C254C6">
        <w:rPr>
          <w:rFonts w:eastAsia="等线"/>
          <w:sz w:val="20"/>
        </w:rPr>
        <w:t xml:space="preserve">CR [6] </w:t>
      </w:r>
      <w:r w:rsidR="00745A9C" w:rsidRPr="005D6C23">
        <w:rPr>
          <w:rFonts w:eastAsia="等线"/>
          <w:sz w:val="20"/>
        </w:rPr>
        <w:t xml:space="preserve">and </w:t>
      </w:r>
      <w:r w:rsidR="00D21EDE" w:rsidRPr="005D6C23">
        <w:rPr>
          <w:rFonts w:eastAsia="等线"/>
          <w:sz w:val="20"/>
        </w:rPr>
        <w:t xml:space="preserve">the ASN.1 structure and RRC </w:t>
      </w:r>
      <w:r w:rsidR="00062555">
        <w:rPr>
          <w:rFonts w:eastAsia="等线" w:hint="eastAsia"/>
          <w:sz w:val="20"/>
        </w:rPr>
        <w:t>procedure</w:t>
      </w:r>
      <w:r w:rsidR="00062555">
        <w:rPr>
          <w:rFonts w:eastAsia="等线"/>
          <w:sz w:val="20"/>
        </w:rPr>
        <w:t xml:space="preserve"> </w:t>
      </w:r>
      <w:r w:rsidR="00745A9C" w:rsidRPr="005D6C23">
        <w:rPr>
          <w:rFonts w:eastAsia="等线"/>
          <w:sz w:val="20"/>
        </w:rPr>
        <w:t>can</w:t>
      </w:r>
      <w:r w:rsidR="00D21EDE" w:rsidRPr="005D6C23">
        <w:rPr>
          <w:rFonts w:eastAsia="等线"/>
          <w:sz w:val="20"/>
        </w:rPr>
        <w:t xml:space="preserve"> follow LTM principle.</w:t>
      </w:r>
    </w:p>
    <w:p w14:paraId="74D25138" w14:textId="39FCEDB1" w:rsidR="003A7C04" w:rsidRPr="005D6C23" w:rsidRDefault="003A7C04" w:rsidP="003415F9">
      <w:pPr>
        <w:rPr>
          <w:b/>
          <w:sz w:val="20"/>
        </w:rPr>
      </w:pPr>
      <w:r w:rsidRPr="005D6C23">
        <w:rPr>
          <w:rFonts w:hint="eastAsia"/>
          <w:b/>
          <w:sz w:val="20"/>
        </w:rPr>
        <w:t>Proposal</w:t>
      </w:r>
      <w:r w:rsidRPr="005D6C23">
        <w:rPr>
          <w:b/>
          <w:sz w:val="20"/>
        </w:rPr>
        <w:t xml:space="preserve"> </w:t>
      </w:r>
      <w:r w:rsidR="00062555">
        <w:rPr>
          <w:b/>
          <w:sz w:val="20"/>
        </w:rPr>
        <w:t>5</w:t>
      </w:r>
      <w:r w:rsidR="00062555">
        <w:rPr>
          <w:rFonts w:hint="eastAsia"/>
          <w:b/>
          <w:sz w:val="20"/>
        </w:rPr>
        <w:t>：</w:t>
      </w:r>
      <w:r w:rsidRPr="005D6C23">
        <w:rPr>
          <w:b/>
          <w:sz w:val="20"/>
        </w:rPr>
        <w:t xml:space="preserve">For </w:t>
      </w:r>
      <w:r w:rsidR="00062555">
        <w:rPr>
          <w:rFonts w:hint="eastAsia"/>
          <w:b/>
          <w:sz w:val="20"/>
        </w:rPr>
        <w:t>the</w:t>
      </w:r>
      <w:r w:rsidR="00062555">
        <w:rPr>
          <w:b/>
          <w:sz w:val="20"/>
        </w:rPr>
        <w:t xml:space="preserve"> </w:t>
      </w:r>
      <w:r w:rsidR="00062555">
        <w:rPr>
          <w:rFonts w:hint="eastAsia"/>
          <w:b/>
          <w:sz w:val="20"/>
        </w:rPr>
        <w:t>reference</w:t>
      </w:r>
      <w:r w:rsidR="00062555">
        <w:rPr>
          <w:b/>
          <w:sz w:val="20"/>
        </w:rPr>
        <w:t xml:space="preserve"> </w:t>
      </w:r>
      <w:r w:rsidR="00062555">
        <w:rPr>
          <w:rFonts w:hint="eastAsia"/>
          <w:b/>
          <w:sz w:val="20"/>
        </w:rPr>
        <w:t>configuration</w:t>
      </w:r>
      <w:r w:rsidR="00062555">
        <w:rPr>
          <w:b/>
          <w:sz w:val="20"/>
        </w:rPr>
        <w:t xml:space="preserve"> </w:t>
      </w:r>
      <w:r w:rsidR="00062555">
        <w:rPr>
          <w:rFonts w:hint="eastAsia"/>
          <w:b/>
          <w:sz w:val="20"/>
        </w:rPr>
        <w:t>of</w:t>
      </w:r>
      <w:r w:rsidR="00062555">
        <w:rPr>
          <w:b/>
          <w:sz w:val="20"/>
        </w:rPr>
        <w:t xml:space="preserve"> </w:t>
      </w:r>
      <w:r w:rsidRPr="005D6C23">
        <w:rPr>
          <w:b/>
          <w:sz w:val="20"/>
        </w:rPr>
        <w:t xml:space="preserve">subsequent CPAC, </w:t>
      </w:r>
      <w:r w:rsidRPr="005D6C23">
        <w:rPr>
          <w:rFonts w:hint="eastAsia"/>
          <w:b/>
          <w:sz w:val="20"/>
        </w:rPr>
        <w:t>the</w:t>
      </w:r>
      <w:r w:rsidRPr="005D6C23">
        <w:rPr>
          <w:b/>
          <w:sz w:val="20"/>
        </w:rPr>
        <w:t xml:space="preserve"> </w:t>
      </w:r>
      <w:r w:rsidRPr="005D6C23">
        <w:rPr>
          <w:rFonts w:hint="eastAsia"/>
          <w:b/>
          <w:sz w:val="20"/>
        </w:rPr>
        <w:t>ASN.</w:t>
      </w:r>
      <w:r w:rsidR="00745A9C" w:rsidRPr="005D6C23">
        <w:rPr>
          <w:b/>
          <w:sz w:val="20"/>
        </w:rPr>
        <w:t>1 structure and RRC procedure</w:t>
      </w:r>
      <w:r w:rsidR="00062555">
        <w:rPr>
          <w:b/>
          <w:sz w:val="20"/>
        </w:rPr>
        <w:t xml:space="preserve"> </w:t>
      </w:r>
      <w:r w:rsidR="00745A9C" w:rsidRPr="005D6C23">
        <w:rPr>
          <w:b/>
          <w:sz w:val="20"/>
        </w:rPr>
        <w:t xml:space="preserve">can </w:t>
      </w:r>
      <w:r w:rsidRPr="005D6C23">
        <w:rPr>
          <w:b/>
          <w:sz w:val="20"/>
        </w:rPr>
        <w:t>follow LTM principle and wait more progress on LTM</w:t>
      </w:r>
      <w:r w:rsidR="00C254C6">
        <w:rPr>
          <w:b/>
          <w:sz w:val="20"/>
        </w:rPr>
        <w:t xml:space="preserve"> CR</w:t>
      </w:r>
      <w:r w:rsidRPr="005D6C23">
        <w:rPr>
          <w:b/>
          <w:sz w:val="20"/>
        </w:rPr>
        <w:t>.</w:t>
      </w:r>
    </w:p>
    <w:p w14:paraId="4701853A" w14:textId="05868206" w:rsidR="004A6C47" w:rsidRDefault="004A6C47" w:rsidP="004A6C47">
      <w:pPr>
        <w:pStyle w:val="2"/>
        <w:numPr>
          <w:ilvl w:val="1"/>
          <w:numId w:val="1"/>
        </w:numPr>
        <w:ind w:left="0" w:firstLine="0"/>
      </w:pPr>
      <w:r>
        <w:t xml:space="preserve">CPA </w:t>
      </w:r>
      <w:r w:rsidR="00C86630">
        <w:rPr>
          <w:rFonts w:hint="eastAsia"/>
          <w:lang w:eastAsia="zh-CN"/>
        </w:rPr>
        <w:t>for</w:t>
      </w:r>
      <w:r w:rsidR="00C86630">
        <w:t xml:space="preserve"> </w:t>
      </w:r>
      <w:r w:rsidR="00F0333C">
        <w:rPr>
          <w:rFonts w:hint="eastAsia"/>
          <w:lang w:eastAsia="zh-CN"/>
        </w:rPr>
        <w:t>s</w:t>
      </w:r>
      <w:r w:rsidR="003A0E8C">
        <w:rPr>
          <w:rFonts w:hint="eastAsia"/>
          <w:lang w:eastAsia="zh-CN"/>
        </w:rPr>
        <w:t>ubsequent CPAC</w:t>
      </w:r>
    </w:p>
    <w:p w14:paraId="58B7FE93" w14:textId="6E1E8EC9" w:rsidR="00F0333C" w:rsidRDefault="002154E9" w:rsidP="004A6C47">
      <w:pPr>
        <w:rPr>
          <w:sz w:val="20"/>
        </w:rPr>
      </w:pPr>
      <w:r>
        <w:rPr>
          <w:sz w:val="20"/>
        </w:rPr>
        <w:t>I</w:t>
      </w:r>
      <w:r w:rsidR="004A6C47">
        <w:rPr>
          <w:sz w:val="20"/>
        </w:rPr>
        <w:t xml:space="preserve">n previous meetings, RAN2 </w:t>
      </w:r>
      <w:r w:rsidR="00F0333C">
        <w:rPr>
          <w:rFonts w:hint="eastAsia"/>
          <w:sz w:val="20"/>
        </w:rPr>
        <w:t>has</w:t>
      </w:r>
      <w:r w:rsidR="00F0333C">
        <w:rPr>
          <w:sz w:val="20"/>
        </w:rPr>
        <w:t xml:space="preserve"> </w:t>
      </w:r>
      <w:r w:rsidR="00F0333C">
        <w:rPr>
          <w:rFonts w:hint="eastAsia"/>
          <w:sz w:val="20"/>
        </w:rPr>
        <w:t>agreed</w:t>
      </w:r>
      <w:r w:rsidR="00F0333C">
        <w:rPr>
          <w:sz w:val="20"/>
        </w:rPr>
        <w:t xml:space="preserve"> </w:t>
      </w:r>
      <w:r w:rsidR="00F0333C">
        <w:rPr>
          <w:rFonts w:hint="eastAsia"/>
          <w:sz w:val="20"/>
        </w:rPr>
        <w:t>to</w:t>
      </w:r>
      <w:r w:rsidR="00F0333C">
        <w:rPr>
          <w:sz w:val="20"/>
        </w:rPr>
        <w:t xml:space="preserve"> </w:t>
      </w:r>
      <w:r w:rsidR="00F0333C">
        <w:rPr>
          <w:rFonts w:hint="eastAsia"/>
          <w:sz w:val="20"/>
        </w:rPr>
        <w:t>support</w:t>
      </w:r>
      <w:r w:rsidR="00F0333C">
        <w:rPr>
          <w:sz w:val="20"/>
        </w:rPr>
        <w:t xml:space="preserve"> </w:t>
      </w:r>
      <w:r w:rsidR="00F0333C" w:rsidRPr="00F0333C">
        <w:rPr>
          <w:sz w:val="20"/>
        </w:rPr>
        <w:t xml:space="preserve">“CPA” selective activation of cell groups </w:t>
      </w:r>
      <w:r w:rsidR="00F0333C">
        <w:rPr>
          <w:rFonts w:hint="eastAsia"/>
          <w:sz w:val="20"/>
        </w:rPr>
        <w:t>and</w:t>
      </w:r>
      <w:r w:rsidR="00F0333C">
        <w:rPr>
          <w:sz w:val="20"/>
        </w:rPr>
        <w:t xml:space="preserve"> </w:t>
      </w:r>
      <w:r w:rsidR="00F0333C" w:rsidRPr="00F0333C">
        <w:rPr>
          <w:sz w:val="20"/>
        </w:rPr>
        <w:t>a CPA conditional configuration can be used for CPC (but with different triggering conditions)</w:t>
      </w:r>
      <w:r w:rsidR="009B724D">
        <w:rPr>
          <w:sz w:val="20"/>
        </w:rPr>
        <w:t xml:space="preserve">. </w:t>
      </w:r>
    </w:p>
    <w:p w14:paraId="25589441" w14:textId="02479159" w:rsidR="00F0333C" w:rsidRDefault="00F0333C" w:rsidP="004A6C47">
      <w:pPr>
        <w:rPr>
          <w:sz w:val="20"/>
        </w:rPr>
      </w:pPr>
      <w:r>
        <w:rPr>
          <w:rFonts w:hint="eastAsia"/>
          <w:sz w:val="20"/>
        </w:rPr>
        <w:t>For</w:t>
      </w:r>
      <w:r>
        <w:rPr>
          <w:sz w:val="20"/>
        </w:rPr>
        <w:t xml:space="preserve"> </w:t>
      </w:r>
      <w:r>
        <w:rPr>
          <w:rFonts w:hint="eastAsia"/>
          <w:sz w:val="20"/>
        </w:rPr>
        <w:t>CPA</w:t>
      </w:r>
      <w:r>
        <w:rPr>
          <w:sz w:val="20"/>
        </w:rPr>
        <w:t xml:space="preserve"> </w:t>
      </w:r>
      <w:r>
        <w:rPr>
          <w:rFonts w:hint="eastAsia"/>
          <w:sz w:val="20"/>
        </w:rPr>
        <w:t>in</w:t>
      </w:r>
      <w:r>
        <w:rPr>
          <w:sz w:val="20"/>
        </w:rPr>
        <w:t xml:space="preserve"> </w:t>
      </w:r>
      <w:r>
        <w:rPr>
          <w:rFonts w:hint="eastAsia"/>
          <w:sz w:val="20"/>
        </w:rPr>
        <w:t>Rel-</w:t>
      </w:r>
      <w:r>
        <w:rPr>
          <w:sz w:val="20"/>
        </w:rPr>
        <w:t xml:space="preserve">18 </w:t>
      </w:r>
      <w:r>
        <w:rPr>
          <w:rFonts w:hint="eastAsia"/>
          <w:sz w:val="20"/>
        </w:rPr>
        <w:t>subsequent</w:t>
      </w:r>
      <w:r>
        <w:rPr>
          <w:sz w:val="20"/>
        </w:rPr>
        <w:t xml:space="preserve"> </w:t>
      </w:r>
      <w:r>
        <w:rPr>
          <w:rFonts w:hint="eastAsia"/>
          <w:sz w:val="20"/>
        </w:rPr>
        <w:t>CPA</w:t>
      </w:r>
      <w:r>
        <w:rPr>
          <w:sz w:val="20"/>
        </w:rPr>
        <w:t>C, there are some issues can be discussed:</w:t>
      </w:r>
    </w:p>
    <w:p w14:paraId="0E9FB038" w14:textId="0066C500" w:rsidR="00F0333C" w:rsidRPr="00A94E8C" w:rsidRDefault="00F0333C" w:rsidP="004A6C47">
      <w:pPr>
        <w:rPr>
          <w:i/>
          <w:sz w:val="20"/>
          <w:u w:val="single"/>
        </w:rPr>
      </w:pPr>
      <w:r w:rsidRPr="00A94E8C">
        <w:rPr>
          <w:i/>
          <w:sz w:val="20"/>
          <w:u w:val="single"/>
        </w:rPr>
        <w:t>1) Whether to support subsequent CPA.</w:t>
      </w:r>
    </w:p>
    <w:p w14:paraId="0E0A6D95" w14:textId="1978E3F5" w:rsidR="006119C1" w:rsidRDefault="006119C1" w:rsidP="004A6C47">
      <w:pPr>
        <w:rPr>
          <w:sz w:val="20"/>
        </w:rPr>
      </w:pPr>
      <w:r>
        <w:rPr>
          <w:sz w:val="20"/>
        </w:rPr>
        <w:t>To support subsequent CPA, UE can perform PSCell addition without</w:t>
      </w:r>
      <w:r w:rsidRPr="006119C1">
        <w:t xml:space="preserve"> </w:t>
      </w:r>
      <w:r w:rsidRPr="006119C1">
        <w:rPr>
          <w:sz w:val="20"/>
        </w:rPr>
        <w:t>reconfigu</w:t>
      </w:r>
      <w:r>
        <w:rPr>
          <w:sz w:val="20"/>
        </w:rPr>
        <w:t>ration and re-initiation of CPA which can reduce</w:t>
      </w:r>
      <w:r w:rsidR="00C254C6">
        <w:rPr>
          <w:sz w:val="20"/>
        </w:rPr>
        <w:t xml:space="preserve"> signalling overhead</w:t>
      </w:r>
      <w:r>
        <w:rPr>
          <w:sz w:val="20"/>
        </w:rPr>
        <w:t xml:space="preserve"> </w:t>
      </w:r>
      <w:r w:rsidR="00C254C6">
        <w:rPr>
          <w:sz w:val="20"/>
        </w:rPr>
        <w:t>(i.e.</w:t>
      </w:r>
      <w:r w:rsidR="00C254C6" w:rsidRPr="006119C1">
        <w:rPr>
          <w:sz w:val="20"/>
        </w:rPr>
        <w:t xml:space="preserve"> maintaining candidate PSCell configurations for CPA after SCG release.</w:t>
      </w:r>
      <w:r w:rsidR="00C254C6">
        <w:rPr>
          <w:sz w:val="20"/>
        </w:rPr>
        <w:t>).</w:t>
      </w:r>
    </w:p>
    <w:p w14:paraId="5F75F0F1" w14:textId="310A9189" w:rsidR="00F0333C" w:rsidRDefault="006119C1" w:rsidP="004A6C47">
      <w:pPr>
        <w:rPr>
          <w:sz w:val="20"/>
        </w:rPr>
      </w:pPr>
      <w:r>
        <w:rPr>
          <w:sz w:val="20"/>
        </w:rPr>
        <w:t>For subsequent CPA</w:t>
      </w:r>
      <w:r w:rsidR="0086769C">
        <w:rPr>
          <w:sz w:val="20"/>
        </w:rPr>
        <w:t xml:space="preserve">, </w:t>
      </w:r>
      <w:r>
        <w:rPr>
          <w:sz w:val="20"/>
        </w:rPr>
        <w:t xml:space="preserve">UE </w:t>
      </w:r>
      <w:r w:rsidR="0086769C">
        <w:rPr>
          <w:rFonts w:hint="eastAsia"/>
          <w:sz w:val="20"/>
        </w:rPr>
        <w:t>will</w:t>
      </w:r>
      <w:r w:rsidR="0086769C">
        <w:rPr>
          <w:sz w:val="20"/>
        </w:rPr>
        <w:t xml:space="preserve"> </w:t>
      </w:r>
      <w:r w:rsidR="0086769C">
        <w:rPr>
          <w:rFonts w:hint="eastAsia"/>
          <w:sz w:val="20"/>
        </w:rPr>
        <w:t>not</w:t>
      </w:r>
      <w:r w:rsidR="0086769C">
        <w:rPr>
          <w:sz w:val="20"/>
        </w:rPr>
        <w:t xml:space="preserve"> autonomously remove</w:t>
      </w:r>
      <w:r>
        <w:rPr>
          <w:sz w:val="20"/>
        </w:rPr>
        <w:t xml:space="preserve"> subsequent </w:t>
      </w:r>
      <w:r w:rsidR="00226F50">
        <w:rPr>
          <w:sz w:val="20"/>
        </w:rPr>
        <w:t>CPA</w:t>
      </w:r>
      <w:r w:rsidRPr="006119C1">
        <w:rPr>
          <w:sz w:val="20"/>
        </w:rPr>
        <w:t xml:space="preserve"> configuration</w:t>
      </w:r>
      <w:r w:rsidR="00226F50">
        <w:rPr>
          <w:rFonts w:hint="eastAsia"/>
          <w:sz w:val="20"/>
        </w:rPr>
        <w:t>s</w:t>
      </w:r>
      <w:r w:rsidR="0086769C">
        <w:rPr>
          <w:sz w:val="20"/>
        </w:rPr>
        <w:t xml:space="preserve"> </w:t>
      </w:r>
      <w:r w:rsidR="0086769C">
        <w:rPr>
          <w:rFonts w:hint="eastAsia"/>
          <w:sz w:val="20"/>
        </w:rPr>
        <w:t>when</w:t>
      </w:r>
      <w:r w:rsidR="0086769C">
        <w:rPr>
          <w:sz w:val="20"/>
        </w:rPr>
        <w:t xml:space="preserve"> </w:t>
      </w:r>
      <w:r w:rsidR="0086769C">
        <w:rPr>
          <w:rFonts w:hint="eastAsia"/>
          <w:sz w:val="20"/>
        </w:rPr>
        <w:t>SCG</w:t>
      </w:r>
      <w:r w:rsidR="0086769C">
        <w:rPr>
          <w:sz w:val="20"/>
        </w:rPr>
        <w:t xml:space="preserve"> </w:t>
      </w:r>
      <w:r w:rsidR="0086769C">
        <w:rPr>
          <w:rFonts w:hint="eastAsia"/>
          <w:sz w:val="20"/>
        </w:rPr>
        <w:t>release.</w:t>
      </w:r>
      <w:r w:rsidR="0086769C">
        <w:rPr>
          <w:sz w:val="20"/>
        </w:rPr>
        <w:t xml:space="preserve"> If it is needed, the network can </w:t>
      </w:r>
      <w:r w:rsidR="0086769C" w:rsidRPr="0086769C">
        <w:rPr>
          <w:sz w:val="20"/>
        </w:rPr>
        <w:t>initiate</w:t>
      </w:r>
      <w:r w:rsidR="0086769C">
        <w:rPr>
          <w:sz w:val="20"/>
        </w:rPr>
        <w:t xml:space="preserve"> </w:t>
      </w:r>
      <w:r w:rsidR="0086769C">
        <w:rPr>
          <w:rFonts w:hint="eastAsia"/>
          <w:sz w:val="20"/>
        </w:rPr>
        <w:t>the</w:t>
      </w:r>
      <w:r w:rsidR="0086769C">
        <w:rPr>
          <w:sz w:val="20"/>
        </w:rPr>
        <w:t xml:space="preserve"> </w:t>
      </w:r>
      <w:r w:rsidR="00C254C6">
        <w:rPr>
          <w:sz w:val="20"/>
        </w:rPr>
        <w:t>removal</w:t>
      </w:r>
      <w:r w:rsidR="0086769C">
        <w:rPr>
          <w:sz w:val="20"/>
        </w:rPr>
        <w:t xml:space="preserve"> </w:t>
      </w:r>
      <w:r w:rsidR="0086769C">
        <w:rPr>
          <w:rFonts w:hint="eastAsia"/>
          <w:sz w:val="20"/>
        </w:rPr>
        <w:t>of</w:t>
      </w:r>
      <w:r w:rsidR="0086769C">
        <w:rPr>
          <w:sz w:val="20"/>
        </w:rPr>
        <w:t xml:space="preserve"> </w:t>
      </w:r>
      <w:r w:rsidR="0086769C">
        <w:rPr>
          <w:rFonts w:hint="eastAsia"/>
          <w:sz w:val="20"/>
        </w:rPr>
        <w:t>subsequent</w:t>
      </w:r>
      <w:r w:rsidR="0086769C">
        <w:rPr>
          <w:sz w:val="20"/>
        </w:rPr>
        <w:t xml:space="preserve"> </w:t>
      </w:r>
      <w:r w:rsidR="0086769C">
        <w:rPr>
          <w:rFonts w:hint="eastAsia"/>
          <w:sz w:val="20"/>
        </w:rPr>
        <w:t>CPAC</w:t>
      </w:r>
      <w:r w:rsidR="0086769C">
        <w:rPr>
          <w:sz w:val="20"/>
        </w:rPr>
        <w:t xml:space="preserve"> </w:t>
      </w:r>
      <w:r w:rsidR="0086769C">
        <w:rPr>
          <w:rFonts w:hint="eastAsia"/>
          <w:sz w:val="20"/>
        </w:rPr>
        <w:t>configuration</w:t>
      </w:r>
      <w:r w:rsidR="00C254C6">
        <w:rPr>
          <w:sz w:val="20"/>
        </w:rPr>
        <w:t>s</w:t>
      </w:r>
      <w:r w:rsidR="0086769C">
        <w:rPr>
          <w:sz w:val="20"/>
        </w:rPr>
        <w:t xml:space="preserve"> </w:t>
      </w:r>
      <w:r w:rsidR="0086769C" w:rsidRPr="0086769C">
        <w:rPr>
          <w:sz w:val="20"/>
        </w:rPr>
        <w:t xml:space="preserve">by the explicit </w:t>
      </w:r>
      <w:r w:rsidR="0086769C">
        <w:rPr>
          <w:rFonts w:hint="eastAsia"/>
          <w:sz w:val="20"/>
        </w:rPr>
        <w:t>RRC</w:t>
      </w:r>
      <w:r w:rsidR="0086769C">
        <w:rPr>
          <w:sz w:val="20"/>
        </w:rPr>
        <w:t xml:space="preserve"> indication (i.e. </w:t>
      </w:r>
      <w:r w:rsidR="0086769C" w:rsidRPr="0086769C">
        <w:rPr>
          <w:i/>
          <w:sz w:val="20"/>
        </w:rPr>
        <w:t>condReconf</w:t>
      </w:r>
      <w:r w:rsidR="00C254C6">
        <w:rPr>
          <w:i/>
          <w:sz w:val="20"/>
        </w:rPr>
        <w:t>igToRemoveList</w:t>
      </w:r>
      <w:r w:rsidR="0086769C">
        <w:rPr>
          <w:sz w:val="20"/>
        </w:rPr>
        <w:t>)</w:t>
      </w:r>
    </w:p>
    <w:p w14:paraId="6ADB90BC" w14:textId="461C7E40" w:rsidR="006119C1" w:rsidRPr="00C254C6" w:rsidRDefault="006119C1" w:rsidP="004A6C47">
      <w:pPr>
        <w:rPr>
          <w:b/>
          <w:sz w:val="20"/>
        </w:rPr>
      </w:pPr>
      <w:r>
        <w:rPr>
          <w:b/>
          <w:sz w:val="20"/>
        </w:rPr>
        <w:t>Proposal 6: S</w:t>
      </w:r>
      <w:r w:rsidRPr="006119C1">
        <w:rPr>
          <w:b/>
          <w:sz w:val="20"/>
        </w:rPr>
        <w:t>ubsequent CPA can be supported and UE can maintain</w:t>
      </w:r>
      <w:r w:rsidR="00A94E8C">
        <w:rPr>
          <w:b/>
          <w:sz w:val="20"/>
        </w:rPr>
        <w:t xml:space="preserve"> c</w:t>
      </w:r>
      <w:r w:rsidR="00A94E8C">
        <w:rPr>
          <w:rFonts w:hint="eastAsia"/>
          <w:b/>
          <w:sz w:val="20"/>
        </w:rPr>
        <w:t>onditional</w:t>
      </w:r>
      <w:r w:rsidRPr="006119C1">
        <w:rPr>
          <w:b/>
          <w:sz w:val="20"/>
        </w:rPr>
        <w:t xml:space="preserve"> configurations for </w:t>
      </w:r>
      <w:r w:rsidR="0086769C">
        <w:rPr>
          <w:b/>
          <w:sz w:val="20"/>
        </w:rPr>
        <w:t xml:space="preserve">subsequent </w:t>
      </w:r>
      <w:r w:rsidR="00024FD4">
        <w:rPr>
          <w:b/>
          <w:sz w:val="20"/>
        </w:rPr>
        <w:t>CPA</w:t>
      </w:r>
      <w:r w:rsidRPr="006119C1">
        <w:rPr>
          <w:b/>
          <w:sz w:val="20"/>
        </w:rPr>
        <w:t xml:space="preserve"> after SCG release</w:t>
      </w:r>
      <w:r w:rsidR="00A94E8C">
        <w:rPr>
          <w:b/>
          <w:sz w:val="20"/>
        </w:rPr>
        <w:t xml:space="preserve"> </w:t>
      </w:r>
      <w:r w:rsidR="00A94E8C">
        <w:rPr>
          <w:rFonts w:hint="eastAsia"/>
          <w:b/>
          <w:sz w:val="20"/>
        </w:rPr>
        <w:t>in</w:t>
      </w:r>
      <w:r w:rsidR="00A94E8C">
        <w:rPr>
          <w:b/>
          <w:sz w:val="20"/>
        </w:rPr>
        <w:t xml:space="preserve"> </w:t>
      </w:r>
      <w:r w:rsidR="00A94E8C">
        <w:rPr>
          <w:rFonts w:hint="eastAsia"/>
          <w:b/>
          <w:sz w:val="20"/>
        </w:rPr>
        <w:t>Rel-</w:t>
      </w:r>
      <w:r w:rsidR="00A94E8C">
        <w:rPr>
          <w:b/>
          <w:sz w:val="20"/>
        </w:rPr>
        <w:t>18</w:t>
      </w:r>
      <w:r w:rsidR="00C254C6">
        <w:rPr>
          <w:b/>
          <w:sz w:val="20"/>
        </w:rPr>
        <w:t xml:space="preserve">. </w:t>
      </w:r>
    </w:p>
    <w:p w14:paraId="07375322" w14:textId="1184E051" w:rsidR="0086769C" w:rsidRPr="00A94E8C" w:rsidRDefault="0086769C" w:rsidP="004A6C47">
      <w:pPr>
        <w:rPr>
          <w:i/>
          <w:sz w:val="20"/>
          <w:u w:val="single"/>
        </w:rPr>
      </w:pPr>
      <w:r w:rsidRPr="00A94E8C">
        <w:rPr>
          <w:i/>
          <w:sz w:val="20"/>
          <w:u w:val="single"/>
        </w:rPr>
        <w:t>2) How to configure the CPA conditional configuration with different triggering conditions (for CPA and CPC)</w:t>
      </w:r>
    </w:p>
    <w:p w14:paraId="67E30DD9" w14:textId="4EFE9C3E" w:rsidR="004A6C47" w:rsidRDefault="002154E9" w:rsidP="004A6C47">
      <w:pPr>
        <w:rPr>
          <w:sz w:val="20"/>
        </w:rPr>
      </w:pPr>
      <w:r>
        <w:rPr>
          <w:sz w:val="20"/>
        </w:rPr>
        <w:t>According to the scenarios of subsequent CPAC, t</w:t>
      </w:r>
      <w:r w:rsidR="009B724D">
        <w:rPr>
          <w:sz w:val="20"/>
        </w:rPr>
        <w:t>he</w:t>
      </w:r>
      <w:r w:rsidR="004A6C47">
        <w:rPr>
          <w:sz w:val="20"/>
        </w:rPr>
        <w:t xml:space="preserve"> </w:t>
      </w:r>
      <w:r w:rsidR="00442809">
        <w:rPr>
          <w:sz w:val="20"/>
        </w:rPr>
        <w:t>following</w:t>
      </w:r>
      <w:r w:rsidR="004A6C47">
        <w:rPr>
          <w:sz w:val="20"/>
        </w:rPr>
        <w:t xml:space="preserve"> </w:t>
      </w:r>
      <w:r w:rsidR="00096119">
        <w:rPr>
          <w:sz w:val="20"/>
        </w:rPr>
        <w:t>case</w:t>
      </w:r>
      <w:r w:rsidR="004A6C47">
        <w:rPr>
          <w:sz w:val="20"/>
        </w:rPr>
        <w:t>s can be considered:</w:t>
      </w:r>
    </w:p>
    <w:p w14:paraId="45937217" w14:textId="2E543E2A" w:rsidR="00096119" w:rsidRDefault="00977A98" w:rsidP="00C254C6">
      <w:pPr>
        <w:pStyle w:val="af6"/>
        <w:numPr>
          <w:ilvl w:val="0"/>
          <w:numId w:val="8"/>
        </w:numPr>
        <w:spacing w:after="120" w:line="288" w:lineRule="auto"/>
        <w:ind w:left="357" w:firstLineChars="0" w:hanging="357"/>
        <w:rPr>
          <w:sz w:val="20"/>
        </w:rPr>
      </w:pPr>
      <w:r>
        <w:rPr>
          <w:sz w:val="20"/>
        </w:rPr>
        <w:t>Case 1</w:t>
      </w:r>
      <w:r w:rsidR="00096119">
        <w:rPr>
          <w:sz w:val="20"/>
        </w:rPr>
        <w:t xml:space="preserve">: </w:t>
      </w:r>
      <w:r w:rsidR="00270CD2">
        <w:rPr>
          <w:sz w:val="20"/>
        </w:rPr>
        <w:t>T</w:t>
      </w:r>
      <w:r w:rsidR="0086769C">
        <w:rPr>
          <w:sz w:val="20"/>
        </w:rPr>
        <w:t xml:space="preserve">he CPA </w:t>
      </w:r>
      <w:r w:rsidR="00270CD2" w:rsidRPr="00270CD2">
        <w:rPr>
          <w:sz w:val="20"/>
        </w:rPr>
        <w:t xml:space="preserve">conditional configuration can be used for </w:t>
      </w:r>
      <w:r w:rsidR="00270CD2">
        <w:rPr>
          <w:sz w:val="20"/>
        </w:rPr>
        <w:t>MN initiated</w:t>
      </w:r>
      <w:r w:rsidR="00270CD2" w:rsidRPr="00270CD2">
        <w:rPr>
          <w:sz w:val="20"/>
        </w:rPr>
        <w:t xml:space="preserve"> CPA and </w:t>
      </w:r>
      <w:r w:rsidR="00270CD2">
        <w:rPr>
          <w:sz w:val="20"/>
        </w:rPr>
        <w:t xml:space="preserve">SN initiated </w:t>
      </w:r>
      <w:r w:rsidR="00270CD2" w:rsidRPr="00270CD2">
        <w:rPr>
          <w:sz w:val="20"/>
        </w:rPr>
        <w:t>CPC</w:t>
      </w:r>
      <w:r w:rsidR="00270CD2" w:rsidRPr="00096119">
        <w:rPr>
          <w:sz w:val="20"/>
        </w:rPr>
        <w:t>.</w:t>
      </w:r>
    </w:p>
    <w:p w14:paraId="1D1402A9" w14:textId="34DDE42F" w:rsidR="002154E9" w:rsidRPr="002154E9" w:rsidRDefault="00977A98" w:rsidP="00C254C6">
      <w:pPr>
        <w:pStyle w:val="af6"/>
        <w:numPr>
          <w:ilvl w:val="0"/>
          <w:numId w:val="8"/>
        </w:numPr>
        <w:spacing w:after="120" w:line="288" w:lineRule="auto"/>
        <w:ind w:firstLineChars="0"/>
        <w:rPr>
          <w:sz w:val="20"/>
        </w:rPr>
      </w:pPr>
      <w:r>
        <w:rPr>
          <w:sz w:val="20"/>
        </w:rPr>
        <w:t>Case 2: T</w:t>
      </w:r>
      <w:r w:rsidR="0086769C">
        <w:rPr>
          <w:sz w:val="20"/>
        </w:rPr>
        <w:t>he CPA</w:t>
      </w:r>
      <w:r w:rsidRPr="00270CD2">
        <w:rPr>
          <w:sz w:val="20"/>
        </w:rPr>
        <w:t xml:space="preserve"> conditional configuration can be used for </w:t>
      </w:r>
      <w:r>
        <w:rPr>
          <w:sz w:val="20"/>
        </w:rPr>
        <w:t>MN initiated</w:t>
      </w:r>
      <w:r w:rsidRPr="00270CD2">
        <w:rPr>
          <w:sz w:val="20"/>
        </w:rPr>
        <w:t xml:space="preserve"> CPA and </w:t>
      </w:r>
      <w:r>
        <w:rPr>
          <w:sz w:val="20"/>
        </w:rPr>
        <w:t xml:space="preserve">MN initiated </w:t>
      </w:r>
      <w:r w:rsidRPr="00270CD2">
        <w:rPr>
          <w:sz w:val="20"/>
        </w:rPr>
        <w:t>CPC</w:t>
      </w:r>
      <w:r w:rsidRPr="00096119">
        <w:rPr>
          <w:sz w:val="20"/>
        </w:rPr>
        <w:t>.</w:t>
      </w:r>
    </w:p>
    <w:p w14:paraId="3A2E2259" w14:textId="03FDE8D7" w:rsidR="0086769C" w:rsidRDefault="00BE4C0F" w:rsidP="00096119">
      <w:pPr>
        <w:rPr>
          <w:sz w:val="20"/>
        </w:rPr>
      </w:pPr>
      <w:r>
        <w:rPr>
          <w:sz w:val="20"/>
        </w:rPr>
        <w:t xml:space="preserve">In the </w:t>
      </w:r>
      <w:r>
        <w:rPr>
          <w:rFonts w:hint="eastAsia"/>
          <w:sz w:val="20"/>
        </w:rPr>
        <w:t>current</w:t>
      </w:r>
      <w:r>
        <w:rPr>
          <w:sz w:val="20"/>
        </w:rPr>
        <w:t xml:space="preserve"> </w:t>
      </w:r>
      <w:r>
        <w:rPr>
          <w:rFonts w:hint="eastAsia"/>
          <w:sz w:val="20"/>
        </w:rPr>
        <w:t>ASN.</w:t>
      </w:r>
      <w:r>
        <w:rPr>
          <w:sz w:val="20"/>
        </w:rPr>
        <w:t xml:space="preserve">1 structure for conditional </w:t>
      </w:r>
      <w:r w:rsidR="00E2371A">
        <w:rPr>
          <w:sz w:val="20"/>
        </w:rPr>
        <w:t>reco</w:t>
      </w:r>
      <w:r w:rsidR="00E33188">
        <w:rPr>
          <w:sz w:val="20"/>
        </w:rPr>
        <w:t xml:space="preserve">nfiguration, each conditional </w:t>
      </w:r>
      <w:r w:rsidR="00E2371A">
        <w:rPr>
          <w:sz w:val="20"/>
        </w:rPr>
        <w:t xml:space="preserve">configuration can include one condition from MN or one condition from SN associated with </w:t>
      </w:r>
      <w:r w:rsidR="00C254C6">
        <w:rPr>
          <w:sz w:val="20"/>
        </w:rPr>
        <w:t>the candidate</w:t>
      </w:r>
      <w:r w:rsidR="00AA4C71">
        <w:rPr>
          <w:sz w:val="20"/>
        </w:rPr>
        <w:t xml:space="preserve">. </w:t>
      </w:r>
    </w:p>
    <w:p w14:paraId="4FB386A9" w14:textId="3541D8FD" w:rsidR="0086769C" w:rsidRDefault="00AA4C71" w:rsidP="00096119">
      <w:pPr>
        <w:rPr>
          <w:sz w:val="20"/>
        </w:rPr>
      </w:pPr>
      <w:r>
        <w:rPr>
          <w:sz w:val="20"/>
        </w:rPr>
        <w:t xml:space="preserve">For </w:t>
      </w:r>
      <w:r w:rsidR="0086769C">
        <w:rPr>
          <w:sz w:val="20"/>
        </w:rPr>
        <w:t>case 1, we need to achieve “the</w:t>
      </w:r>
      <w:r>
        <w:rPr>
          <w:sz w:val="20"/>
        </w:rPr>
        <w:t xml:space="preserve"> condition from MN and the condition from SN can be configured </w:t>
      </w:r>
      <w:r w:rsidRPr="00AA4C71">
        <w:rPr>
          <w:sz w:val="20"/>
        </w:rPr>
        <w:t>simultaneously</w:t>
      </w:r>
      <w:r>
        <w:rPr>
          <w:sz w:val="20"/>
        </w:rPr>
        <w:t xml:space="preserve"> in one</w:t>
      </w:r>
      <w:r w:rsidRPr="00AA4C71">
        <w:rPr>
          <w:sz w:val="20"/>
        </w:rPr>
        <w:t xml:space="preserve"> </w:t>
      </w:r>
      <w:r>
        <w:rPr>
          <w:sz w:val="20"/>
        </w:rPr>
        <w:t>conditional reconfiguration associated with the same candidate PSCell.</w:t>
      </w:r>
      <w:r w:rsidR="0086769C">
        <w:rPr>
          <w:sz w:val="20"/>
        </w:rPr>
        <w:t xml:space="preserve">” And the current ASN.1 structure of </w:t>
      </w:r>
      <w:r w:rsidR="0086769C">
        <w:rPr>
          <w:i/>
          <w:sz w:val="20"/>
        </w:rPr>
        <w:t>CondReconfigToAddMod</w:t>
      </w:r>
      <w:r w:rsidR="0086769C">
        <w:rPr>
          <w:sz w:val="20"/>
        </w:rPr>
        <w:t xml:space="preserve"> </w:t>
      </w:r>
      <w:r w:rsidR="0086769C">
        <w:rPr>
          <w:rFonts w:hint="eastAsia"/>
          <w:sz w:val="20"/>
        </w:rPr>
        <w:t>without</w:t>
      </w:r>
      <w:r w:rsidR="0086769C">
        <w:rPr>
          <w:sz w:val="20"/>
        </w:rPr>
        <w:t xml:space="preserve"> </w:t>
      </w:r>
      <w:r w:rsidR="0086769C">
        <w:rPr>
          <w:rFonts w:hint="eastAsia"/>
          <w:sz w:val="20"/>
        </w:rPr>
        <w:t>any</w:t>
      </w:r>
      <w:r w:rsidR="0086769C">
        <w:rPr>
          <w:sz w:val="20"/>
        </w:rPr>
        <w:t xml:space="preserve"> </w:t>
      </w:r>
      <w:r w:rsidR="0086769C">
        <w:rPr>
          <w:rFonts w:hint="eastAsia"/>
          <w:sz w:val="20"/>
        </w:rPr>
        <w:t>change</w:t>
      </w:r>
      <w:r w:rsidR="0086769C">
        <w:rPr>
          <w:sz w:val="20"/>
        </w:rPr>
        <w:t xml:space="preserve"> </w:t>
      </w:r>
      <w:r w:rsidR="0086769C">
        <w:rPr>
          <w:rFonts w:hint="eastAsia"/>
          <w:sz w:val="20"/>
        </w:rPr>
        <w:t>can</w:t>
      </w:r>
      <w:r w:rsidR="0086769C">
        <w:rPr>
          <w:sz w:val="20"/>
        </w:rPr>
        <w:t xml:space="preserve"> </w:t>
      </w:r>
      <w:r w:rsidR="0086769C">
        <w:rPr>
          <w:rFonts w:hint="eastAsia"/>
          <w:sz w:val="20"/>
        </w:rPr>
        <w:t>achieve</w:t>
      </w:r>
      <w:r w:rsidR="0086769C">
        <w:rPr>
          <w:sz w:val="20"/>
        </w:rPr>
        <w:t xml:space="preserve"> </w:t>
      </w:r>
      <w:r w:rsidR="0086769C">
        <w:rPr>
          <w:rFonts w:hint="eastAsia"/>
          <w:sz w:val="20"/>
        </w:rPr>
        <w:t>case</w:t>
      </w:r>
      <w:r w:rsidR="0086769C">
        <w:rPr>
          <w:sz w:val="20"/>
        </w:rPr>
        <w:t xml:space="preserve"> 1.</w:t>
      </w:r>
      <w:r>
        <w:rPr>
          <w:sz w:val="20"/>
        </w:rPr>
        <w:t xml:space="preserve"> </w:t>
      </w:r>
    </w:p>
    <w:p w14:paraId="068A262E" w14:textId="797688DB" w:rsidR="00245976" w:rsidRDefault="00245976" w:rsidP="00096119">
      <w:pPr>
        <w:rPr>
          <w:sz w:val="20"/>
        </w:rPr>
      </w:pPr>
      <w:r>
        <w:rPr>
          <w:sz w:val="20"/>
        </w:rPr>
        <w:t xml:space="preserve">However, for case 2, current fields in </w:t>
      </w:r>
      <w:r w:rsidRPr="00245976">
        <w:rPr>
          <w:i/>
          <w:sz w:val="20"/>
        </w:rPr>
        <w:t>CondReconfigToAddMod</w:t>
      </w:r>
      <w:r>
        <w:rPr>
          <w:sz w:val="20"/>
        </w:rPr>
        <w:t xml:space="preserve"> cannot be used to </w:t>
      </w:r>
      <w:r w:rsidR="00907916">
        <w:rPr>
          <w:sz w:val="20"/>
        </w:rPr>
        <w:t>configure</w:t>
      </w:r>
      <w:r>
        <w:rPr>
          <w:sz w:val="20"/>
        </w:rPr>
        <w:t xml:space="preserve"> different conditions generated by MN for CPC and CPA</w:t>
      </w:r>
      <w:r w:rsidR="00907916">
        <w:rPr>
          <w:sz w:val="20"/>
        </w:rPr>
        <w:t xml:space="preserve"> </w:t>
      </w:r>
      <w:r w:rsidR="00907916" w:rsidRPr="00907916">
        <w:rPr>
          <w:sz w:val="20"/>
        </w:rPr>
        <w:t>separately</w:t>
      </w:r>
      <w:r>
        <w:rPr>
          <w:sz w:val="20"/>
        </w:rPr>
        <w:t xml:space="preserve">. Hence, </w:t>
      </w:r>
      <w:r w:rsidRPr="002B59FE">
        <w:rPr>
          <w:sz w:val="20"/>
        </w:rPr>
        <w:t xml:space="preserve">a new </w:t>
      </w:r>
      <w:r>
        <w:rPr>
          <w:sz w:val="20"/>
        </w:rPr>
        <w:t xml:space="preserve">field is needed. </w:t>
      </w:r>
      <w:r w:rsidRPr="002B59FE">
        <w:rPr>
          <w:sz w:val="20"/>
        </w:rPr>
        <w:t xml:space="preserve">Similar to </w:t>
      </w:r>
      <w:r w:rsidR="00907916">
        <w:rPr>
          <w:rFonts w:hint="eastAsia"/>
          <w:sz w:val="20"/>
        </w:rPr>
        <w:t>R</w:t>
      </w:r>
      <w:r w:rsidR="00907916">
        <w:rPr>
          <w:sz w:val="20"/>
        </w:rPr>
        <w:t xml:space="preserve">16 </w:t>
      </w:r>
      <w:r w:rsidRPr="008A7111">
        <w:rPr>
          <w:i/>
          <w:sz w:val="20"/>
        </w:rPr>
        <w:t>condExecutionCond</w:t>
      </w:r>
      <w:r w:rsidRPr="002B59FE">
        <w:rPr>
          <w:sz w:val="20"/>
        </w:rPr>
        <w:t>,</w:t>
      </w:r>
      <w:r w:rsidRPr="002B59FE">
        <w:rPr>
          <w:i/>
          <w:sz w:val="20"/>
        </w:rPr>
        <w:t xml:space="preserve"> </w:t>
      </w:r>
      <w:r w:rsidR="00907916">
        <w:rPr>
          <w:sz w:val="20"/>
        </w:rPr>
        <w:t xml:space="preserve">the new field </w:t>
      </w:r>
      <w:r>
        <w:rPr>
          <w:sz w:val="20"/>
        </w:rPr>
        <w:t>can</w:t>
      </w:r>
      <w:r w:rsidR="00907916">
        <w:rPr>
          <w:sz w:val="20"/>
        </w:rPr>
        <w:t xml:space="preserve"> </w:t>
      </w:r>
      <w:r w:rsidR="00907916">
        <w:rPr>
          <w:rFonts w:hint="eastAsia"/>
          <w:sz w:val="20"/>
        </w:rPr>
        <w:t>also</w:t>
      </w:r>
      <w:r>
        <w:rPr>
          <w:sz w:val="20"/>
        </w:rPr>
        <w:t xml:space="preserve"> be used to configure a condition </w:t>
      </w:r>
      <w:r w:rsidRPr="002B59FE">
        <w:rPr>
          <w:sz w:val="20"/>
        </w:rPr>
        <w:t>generated by MN</w:t>
      </w:r>
      <w:r w:rsidR="009B7894">
        <w:rPr>
          <w:sz w:val="20"/>
        </w:rPr>
        <w:t>.</w:t>
      </w:r>
    </w:p>
    <w:p w14:paraId="41BC2767" w14:textId="35303D1E" w:rsidR="00907916" w:rsidRDefault="00B62376" w:rsidP="00096119">
      <w:pPr>
        <w:rPr>
          <w:sz w:val="20"/>
        </w:rPr>
      </w:pPr>
      <w:r>
        <w:rPr>
          <w:sz w:val="20"/>
        </w:rPr>
        <w:lastRenderedPageBreak/>
        <w:t xml:space="preserve">To use </w:t>
      </w:r>
      <w:r w:rsidR="009B7894">
        <w:rPr>
          <w:sz w:val="20"/>
        </w:rPr>
        <w:t>a unified method for case 1 and case 2, a new field can be introduced in</w:t>
      </w:r>
      <w:r w:rsidR="009B7894" w:rsidRPr="009B7894">
        <w:rPr>
          <w:i/>
          <w:sz w:val="20"/>
        </w:rPr>
        <w:t xml:space="preserve"> </w:t>
      </w:r>
      <w:r w:rsidR="009B7894" w:rsidRPr="00245976">
        <w:rPr>
          <w:i/>
          <w:sz w:val="20"/>
        </w:rPr>
        <w:t>CondReconfigToAddMod</w:t>
      </w:r>
      <w:r w:rsidR="009B7894">
        <w:rPr>
          <w:sz w:val="20"/>
        </w:rPr>
        <w:t xml:space="preserve"> to co</w:t>
      </w:r>
      <w:r w:rsidR="00907916">
        <w:rPr>
          <w:sz w:val="20"/>
        </w:rPr>
        <w:t>nfigure the</w:t>
      </w:r>
      <w:r w:rsidR="009B7894">
        <w:rPr>
          <w:sz w:val="20"/>
        </w:rPr>
        <w:t xml:space="preserve"> CPA condition for CPA with different triggering conditions.</w:t>
      </w:r>
      <w:r w:rsidR="00907916">
        <w:rPr>
          <w:sz w:val="20"/>
        </w:rPr>
        <w:t xml:space="preserve"> A</w:t>
      </w:r>
      <w:r w:rsidR="00907916">
        <w:rPr>
          <w:rFonts w:hint="eastAsia"/>
          <w:sz w:val="20"/>
        </w:rPr>
        <w:t>nd</w:t>
      </w:r>
      <w:r w:rsidR="00907916">
        <w:rPr>
          <w:sz w:val="20"/>
        </w:rPr>
        <w:t xml:space="preserve"> </w:t>
      </w:r>
      <w:r w:rsidR="00907916">
        <w:rPr>
          <w:rFonts w:hint="eastAsia"/>
          <w:sz w:val="20"/>
        </w:rPr>
        <w:t>legacy</w:t>
      </w:r>
      <w:r w:rsidR="00907916">
        <w:rPr>
          <w:sz w:val="20"/>
        </w:rPr>
        <w:t xml:space="preserve"> </w:t>
      </w:r>
      <w:r w:rsidR="00907916">
        <w:rPr>
          <w:rFonts w:hint="eastAsia"/>
          <w:sz w:val="20"/>
        </w:rPr>
        <w:t>fields</w:t>
      </w:r>
      <w:r w:rsidR="00907916">
        <w:rPr>
          <w:sz w:val="20"/>
        </w:rPr>
        <w:t xml:space="preserve"> </w:t>
      </w:r>
      <w:r w:rsidR="00907916">
        <w:rPr>
          <w:rFonts w:hint="eastAsia"/>
          <w:sz w:val="20"/>
        </w:rPr>
        <w:t>can</w:t>
      </w:r>
      <w:r w:rsidR="00907916">
        <w:rPr>
          <w:sz w:val="20"/>
        </w:rPr>
        <w:t xml:space="preserve"> </w:t>
      </w:r>
      <w:r w:rsidR="00907916">
        <w:rPr>
          <w:rFonts w:hint="eastAsia"/>
          <w:sz w:val="20"/>
        </w:rPr>
        <w:t>be</w:t>
      </w:r>
      <w:r w:rsidR="00907916">
        <w:rPr>
          <w:sz w:val="20"/>
        </w:rPr>
        <w:t xml:space="preserve"> </w:t>
      </w:r>
      <w:r w:rsidR="00907916">
        <w:rPr>
          <w:rFonts w:hint="eastAsia"/>
          <w:sz w:val="20"/>
        </w:rPr>
        <w:t>used</w:t>
      </w:r>
      <w:r w:rsidR="00907916">
        <w:rPr>
          <w:sz w:val="20"/>
        </w:rPr>
        <w:t xml:space="preserve"> </w:t>
      </w:r>
      <w:r w:rsidR="00907916">
        <w:rPr>
          <w:rFonts w:hint="eastAsia"/>
          <w:sz w:val="20"/>
        </w:rPr>
        <w:t>to</w:t>
      </w:r>
      <w:r w:rsidR="00907916">
        <w:rPr>
          <w:sz w:val="20"/>
        </w:rPr>
        <w:t xml:space="preserve"> </w:t>
      </w:r>
      <w:r w:rsidR="00907916">
        <w:rPr>
          <w:rFonts w:hint="eastAsia"/>
          <w:sz w:val="20"/>
        </w:rPr>
        <w:t>configure</w:t>
      </w:r>
      <w:r w:rsidR="00907916">
        <w:rPr>
          <w:sz w:val="20"/>
        </w:rPr>
        <w:t xml:space="preserve"> </w:t>
      </w:r>
      <w:r w:rsidR="00907916">
        <w:rPr>
          <w:rFonts w:hint="eastAsia"/>
          <w:sz w:val="20"/>
        </w:rPr>
        <w:t>CPC</w:t>
      </w:r>
      <w:r w:rsidR="00907916">
        <w:rPr>
          <w:sz w:val="20"/>
        </w:rPr>
        <w:t xml:space="preserve"> </w:t>
      </w:r>
      <w:r w:rsidR="00907916">
        <w:rPr>
          <w:rFonts w:hint="eastAsia"/>
          <w:sz w:val="20"/>
        </w:rPr>
        <w:t>condition</w:t>
      </w:r>
      <w:r w:rsidR="00907916">
        <w:rPr>
          <w:sz w:val="20"/>
        </w:rPr>
        <w:t xml:space="preserve"> </w:t>
      </w:r>
      <w:r w:rsidR="00907916">
        <w:rPr>
          <w:rFonts w:hint="eastAsia"/>
          <w:sz w:val="20"/>
        </w:rPr>
        <w:t>generated</w:t>
      </w:r>
      <w:r w:rsidR="00907916">
        <w:rPr>
          <w:sz w:val="20"/>
        </w:rPr>
        <w:t xml:space="preserve"> </w:t>
      </w:r>
      <w:r w:rsidR="00907916">
        <w:rPr>
          <w:rFonts w:hint="eastAsia"/>
          <w:sz w:val="20"/>
        </w:rPr>
        <w:t>by</w:t>
      </w:r>
      <w:r w:rsidR="00907916">
        <w:rPr>
          <w:sz w:val="20"/>
        </w:rPr>
        <w:t xml:space="preserve"> </w:t>
      </w:r>
      <w:r w:rsidR="00907916">
        <w:rPr>
          <w:rFonts w:hint="eastAsia"/>
          <w:sz w:val="20"/>
        </w:rPr>
        <w:t>MN</w:t>
      </w:r>
      <w:r w:rsidR="00907916">
        <w:rPr>
          <w:sz w:val="20"/>
        </w:rPr>
        <w:t xml:space="preserve"> </w:t>
      </w:r>
      <w:r w:rsidR="00907916">
        <w:rPr>
          <w:rFonts w:hint="eastAsia"/>
          <w:sz w:val="20"/>
        </w:rPr>
        <w:t>or</w:t>
      </w:r>
      <w:r w:rsidR="00907916">
        <w:rPr>
          <w:sz w:val="20"/>
        </w:rPr>
        <w:t xml:space="preserve"> </w:t>
      </w:r>
      <w:r w:rsidR="00907916">
        <w:rPr>
          <w:rFonts w:hint="eastAsia"/>
          <w:sz w:val="20"/>
        </w:rPr>
        <w:t>SN.</w:t>
      </w:r>
    </w:p>
    <w:p w14:paraId="545B783C" w14:textId="29233D0F" w:rsidR="00245976" w:rsidRDefault="009B7894" w:rsidP="00096119">
      <w:pPr>
        <w:rPr>
          <w:sz w:val="20"/>
        </w:rPr>
      </w:pPr>
      <w:r>
        <w:rPr>
          <w:sz w:val="20"/>
        </w:rPr>
        <w:t xml:space="preserve">The following ASN.1 example can be considered: </w:t>
      </w:r>
    </w:p>
    <w:p w14:paraId="6C0EDC00" w14:textId="77777777" w:rsidR="006E122E" w:rsidRPr="00B55E3E" w:rsidRDefault="006E122E" w:rsidP="006E122E">
      <w:pPr>
        <w:pStyle w:val="TH"/>
        <w:rPr>
          <w:bCs/>
          <w:i/>
          <w:iCs/>
        </w:rPr>
      </w:pPr>
      <w:r w:rsidRPr="00B55E3E">
        <w:rPr>
          <w:bCs/>
          <w:i/>
          <w:iCs/>
        </w:rPr>
        <w:t xml:space="preserve">CondReconfigToAddModList </w:t>
      </w:r>
      <w:r w:rsidRPr="00B55E3E">
        <w:t>information element</w:t>
      </w:r>
    </w:p>
    <w:p w14:paraId="111ACE3C" w14:textId="77777777" w:rsidR="006E122E" w:rsidRPr="006E122E" w:rsidRDefault="006E122E" w:rsidP="006E122E">
      <w:pPr>
        <w:pStyle w:val="PL"/>
        <w:rPr>
          <w:color w:val="808080"/>
          <w:sz w:val="12"/>
        </w:rPr>
      </w:pPr>
      <w:r w:rsidRPr="006E122E">
        <w:rPr>
          <w:color w:val="808080"/>
          <w:sz w:val="12"/>
        </w:rPr>
        <w:t>-- ASN1START</w:t>
      </w:r>
    </w:p>
    <w:p w14:paraId="4C668C5E" w14:textId="77777777" w:rsidR="006E122E" w:rsidRPr="006E122E" w:rsidRDefault="006E122E" w:rsidP="006E122E">
      <w:pPr>
        <w:pStyle w:val="PL"/>
        <w:rPr>
          <w:color w:val="808080"/>
          <w:sz w:val="12"/>
        </w:rPr>
      </w:pPr>
      <w:r w:rsidRPr="006E122E">
        <w:rPr>
          <w:color w:val="808080"/>
          <w:sz w:val="12"/>
        </w:rPr>
        <w:t>-- TAG-CONDRECONFIGTOADDMODLIST-START</w:t>
      </w:r>
    </w:p>
    <w:p w14:paraId="1523D14F" w14:textId="77777777" w:rsidR="006E122E" w:rsidRPr="006E122E" w:rsidRDefault="006E122E" w:rsidP="006E122E">
      <w:pPr>
        <w:pStyle w:val="PL"/>
        <w:rPr>
          <w:sz w:val="12"/>
        </w:rPr>
      </w:pPr>
    </w:p>
    <w:p w14:paraId="1A219167" w14:textId="77777777" w:rsidR="006E122E" w:rsidRPr="006E122E" w:rsidRDefault="006E122E" w:rsidP="006E122E">
      <w:pPr>
        <w:pStyle w:val="PL"/>
        <w:rPr>
          <w:sz w:val="12"/>
        </w:rPr>
      </w:pPr>
      <w:r w:rsidRPr="006E122E">
        <w:rPr>
          <w:sz w:val="12"/>
        </w:rPr>
        <w:t xml:space="preserve">CondReconfigToAddModList-r16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 maxNrofCondCells-r16))</w:t>
      </w:r>
      <w:r w:rsidRPr="006E122E">
        <w:rPr>
          <w:color w:val="993366"/>
          <w:sz w:val="12"/>
        </w:rPr>
        <w:t xml:space="preserve"> OF</w:t>
      </w:r>
      <w:r w:rsidRPr="006E122E">
        <w:rPr>
          <w:sz w:val="12"/>
        </w:rPr>
        <w:t xml:space="preserve"> CondReconfigToAddMod-r16</w:t>
      </w:r>
    </w:p>
    <w:p w14:paraId="14D3DDC2" w14:textId="77777777" w:rsidR="006E122E" w:rsidRPr="006E122E" w:rsidRDefault="006E122E" w:rsidP="006E122E">
      <w:pPr>
        <w:pStyle w:val="PL"/>
        <w:rPr>
          <w:sz w:val="12"/>
        </w:rPr>
      </w:pPr>
    </w:p>
    <w:p w14:paraId="1EEF1DF1" w14:textId="77777777" w:rsidR="006E122E" w:rsidRPr="006E122E" w:rsidRDefault="006E122E" w:rsidP="006E122E">
      <w:pPr>
        <w:pStyle w:val="PL"/>
        <w:rPr>
          <w:sz w:val="12"/>
        </w:rPr>
      </w:pPr>
      <w:r w:rsidRPr="006E122E">
        <w:rPr>
          <w:sz w:val="12"/>
        </w:rPr>
        <w:t xml:space="preserve">CondReconfigToAddMod-r16 ::=     </w:t>
      </w:r>
      <w:r w:rsidRPr="006E122E">
        <w:rPr>
          <w:color w:val="993366"/>
          <w:sz w:val="12"/>
        </w:rPr>
        <w:t>SEQUENCE</w:t>
      </w:r>
      <w:r w:rsidRPr="006E122E">
        <w:rPr>
          <w:sz w:val="12"/>
        </w:rPr>
        <w:t xml:space="preserve"> {</w:t>
      </w:r>
    </w:p>
    <w:p w14:paraId="565C5E72" w14:textId="77777777" w:rsidR="006E122E" w:rsidRPr="006E122E" w:rsidRDefault="006E122E" w:rsidP="006E122E">
      <w:pPr>
        <w:pStyle w:val="PL"/>
        <w:rPr>
          <w:sz w:val="12"/>
        </w:rPr>
      </w:pPr>
      <w:r w:rsidRPr="006E122E">
        <w:rPr>
          <w:sz w:val="12"/>
        </w:rPr>
        <w:t xml:space="preserve">    condReconfigId-r16               CondReconfigId-r16,</w:t>
      </w:r>
    </w:p>
    <w:p w14:paraId="30A02896" w14:textId="77777777" w:rsidR="006E122E" w:rsidRPr="006E122E" w:rsidRDefault="006E122E" w:rsidP="006E122E">
      <w:pPr>
        <w:pStyle w:val="PL"/>
        <w:rPr>
          <w:color w:val="808080"/>
          <w:sz w:val="12"/>
        </w:rPr>
      </w:pPr>
      <w:r w:rsidRPr="006E122E">
        <w:rPr>
          <w:sz w:val="12"/>
        </w:rPr>
        <w:t xml:space="preserve">    condExecutionCond-r16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                      </w:t>
      </w:r>
      <w:r w:rsidRPr="006E122E">
        <w:rPr>
          <w:color w:val="993366"/>
          <w:sz w:val="12"/>
        </w:rPr>
        <w:t>OPTIONAL</w:t>
      </w:r>
      <w:r w:rsidRPr="006E122E">
        <w:rPr>
          <w:sz w:val="12"/>
        </w:rPr>
        <w:t xml:space="preserve">,    </w:t>
      </w:r>
      <w:r w:rsidRPr="006E122E">
        <w:rPr>
          <w:color w:val="808080"/>
          <w:sz w:val="12"/>
        </w:rPr>
        <w:t>-- Need M</w:t>
      </w:r>
    </w:p>
    <w:p w14:paraId="0B41CEEC" w14:textId="77777777" w:rsidR="006E122E" w:rsidRPr="006E122E" w:rsidRDefault="006E122E" w:rsidP="006E122E">
      <w:pPr>
        <w:pStyle w:val="PL"/>
        <w:rPr>
          <w:color w:val="808080"/>
          <w:sz w:val="12"/>
        </w:rPr>
      </w:pPr>
      <w:r w:rsidRPr="006E122E">
        <w:rPr>
          <w:sz w:val="12"/>
        </w:rPr>
        <w:t xml:space="preserve">    condRRCReconfig-r16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RRCReconfiguration)          </w:t>
      </w:r>
      <w:r w:rsidRPr="006E122E">
        <w:rPr>
          <w:color w:val="993366"/>
          <w:sz w:val="12"/>
        </w:rPr>
        <w:t>OPTIONAL</w:t>
      </w:r>
      <w:r w:rsidRPr="006E122E">
        <w:rPr>
          <w:sz w:val="12"/>
        </w:rPr>
        <w:t xml:space="preserve">,    </w:t>
      </w:r>
      <w:r w:rsidRPr="006E122E">
        <w:rPr>
          <w:color w:val="808080"/>
          <w:sz w:val="12"/>
        </w:rPr>
        <w:t>-- Cond condReconfigAdd</w:t>
      </w:r>
    </w:p>
    <w:p w14:paraId="76ABF1B2" w14:textId="77777777" w:rsidR="006E122E" w:rsidRPr="006E122E" w:rsidRDefault="006E122E" w:rsidP="006E122E">
      <w:pPr>
        <w:pStyle w:val="PL"/>
        <w:rPr>
          <w:sz w:val="12"/>
        </w:rPr>
      </w:pPr>
      <w:r w:rsidRPr="006E122E">
        <w:rPr>
          <w:sz w:val="12"/>
        </w:rPr>
        <w:t xml:space="preserve">    ...,</w:t>
      </w:r>
    </w:p>
    <w:p w14:paraId="3D64422F" w14:textId="77777777" w:rsidR="006E122E" w:rsidRPr="006E122E" w:rsidRDefault="006E122E" w:rsidP="006E122E">
      <w:pPr>
        <w:pStyle w:val="PL"/>
        <w:rPr>
          <w:sz w:val="12"/>
        </w:rPr>
      </w:pPr>
      <w:r w:rsidRPr="006E122E">
        <w:rPr>
          <w:sz w:val="12"/>
        </w:rPr>
        <w:t xml:space="preserve">    [[</w:t>
      </w:r>
    </w:p>
    <w:p w14:paraId="4A4BDD1D" w14:textId="77777777" w:rsidR="006E122E" w:rsidRPr="006E122E" w:rsidRDefault="006E122E" w:rsidP="006E122E">
      <w:pPr>
        <w:pStyle w:val="PL"/>
        <w:rPr>
          <w:color w:val="808080"/>
          <w:sz w:val="12"/>
        </w:rPr>
      </w:pPr>
      <w:r w:rsidRPr="006E122E">
        <w:rPr>
          <w:sz w:val="12"/>
        </w:rPr>
        <w:t xml:space="preserve">    condExecutionCondSCG-r17         </w:t>
      </w:r>
      <w:r w:rsidRPr="006E122E">
        <w:rPr>
          <w:color w:val="993366"/>
          <w:sz w:val="12"/>
        </w:rPr>
        <w:t>OCTET</w:t>
      </w:r>
      <w:r w:rsidRPr="006E122E">
        <w:rPr>
          <w:sz w:val="12"/>
        </w:rPr>
        <w:t xml:space="preserve"> </w:t>
      </w:r>
      <w:r w:rsidRPr="006E122E">
        <w:rPr>
          <w:color w:val="993366"/>
          <w:sz w:val="12"/>
        </w:rPr>
        <w:t>STRING</w:t>
      </w:r>
      <w:r w:rsidRPr="006E122E">
        <w:rPr>
          <w:sz w:val="12"/>
        </w:rPr>
        <w:t xml:space="preserve"> (CONTAINING CondReconfigExecCondSCG-r17) </w:t>
      </w:r>
      <w:r w:rsidRPr="006E122E">
        <w:rPr>
          <w:color w:val="993366"/>
          <w:sz w:val="12"/>
        </w:rPr>
        <w:t>OPTIONAL</w:t>
      </w:r>
      <w:r w:rsidRPr="006E122E">
        <w:rPr>
          <w:sz w:val="12"/>
        </w:rPr>
        <w:t xml:space="preserve">     </w:t>
      </w:r>
      <w:r w:rsidRPr="006E122E">
        <w:rPr>
          <w:color w:val="808080"/>
          <w:sz w:val="12"/>
        </w:rPr>
        <w:t>-- Need M</w:t>
      </w:r>
    </w:p>
    <w:p w14:paraId="7EC15399" w14:textId="5C0D1690" w:rsidR="00EA2F7E" w:rsidRDefault="006E122E" w:rsidP="00EA2F7E">
      <w:pPr>
        <w:pStyle w:val="PL"/>
        <w:rPr>
          <w:ins w:id="18" w:author="Xiaomi" w:date="2023-08-09T11:02:00Z"/>
          <w:sz w:val="12"/>
        </w:rPr>
      </w:pPr>
      <w:r w:rsidRPr="006E122E">
        <w:rPr>
          <w:sz w:val="12"/>
        </w:rPr>
        <w:t xml:space="preserve">    ]]</w:t>
      </w:r>
      <w:ins w:id="19" w:author="Xiaomi" w:date="2023-08-09T11:02:00Z">
        <w:r w:rsidR="00EA2F7E">
          <w:rPr>
            <w:sz w:val="12"/>
          </w:rPr>
          <w:t>,</w:t>
        </w:r>
      </w:ins>
    </w:p>
    <w:p w14:paraId="437E592A" w14:textId="54814859" w:rsidR="00EA2F7E" w:rsidRPr="006E122E" w:rsidRDefault="00EA2F7E" w:rsidP="00EA2F7E">
      <w:pPr>
        <w:pStyle w:val="PL"/>
        <w:rPr>
          <w:ins w:id="20" w:author="Xiaomi" w:date="2023-08-09T11:02:00Z"/>
          <w:sz w:val="12"/>
        </w:rPr>
      </w:pPr>
      <w:ins w:id="21" w:author="Xiaomi" w:date="2023-08-09T11:02:00Z">
        <w:r>
          <w:rPr>
            <w:sz w:val="12"/>
          </w:rPr>
          <w:t xml:space="preserve">    </w:t>
        </w:r>
        <w:r w:rsidRPr="006E122E">
          <w:rPr>
            <w:sz w:val="12"/>
          </w:rPr>
          <w:t>[[</w:t>
        </w:r>
      </w:ins>
    </w:p>
    <w:p w14:paraId="612F887B" w14:textId="77777777" w:rsidR="00EA2F7E" w:rsidRPr="006E122E" w:rsidRDefault="00EA2F7E" w:rsidP="00EA2F7E">
      <w:pPr>
        <w:pStyle w:val="PL"/>
        <w:rPr>
          <w:ins w:id="22" w:author="Xiaomi" w:date="2023-08-09T11:02:00Z"/>
          <w:sz w:val="12"/>
        </w:rPr>
      </w:pPr>
      <w:ins w:id="23" w:author="Xiaomi" w:date="2023-08-09T11:02:00Z">
        <w:r w:rsidRPr="00C86EEC">
          <w:rPr>
            <w:color w:val="FF0000"/>
            <w:sz w:val="12"/>
          </w:rPr>
          <w:t xml:space="preserve">    condExecutionCond</w:t>
        </w:r>
        <w:r>
          <w:rPr>
            <w:color w:val="FF0000"/>
            <w:sz w:val="12"/>
          </w:rPr>
          <w:t>CPA</w:t>
        </w:r>
        <w:r w:rsidRPr="00C86EEC">
          <w:rPr>
            <w:color w:val="FF0000"/>
            <w:sz w:val="12"/>
          </w:rPr>
          <w:t xml:space="preserve">-r18         SEQUENCE (SIZE (1..2)) OF MeasId                      OPTIONAL,    </w:t>
        </w:r>
        <w:r>
          <w:rPr>
            <w:color w:val="FF0000"/>
            <w:sz w:val="12"/>
          </w:rPr>
          <w:t>-- FFS</w:t>
        </w:r>
      </w:ins>
    </w:p>
    <w:p w14:paraId="7793C9EC" w14:textId="77777777" w:rsidR="00EA2F7E" w:rsidRPr="006E122E" w:rsidRDefault="00EA2F7E" w:rsidP="00EA2F7E">
      <w:pPr>
        <w:pStyle w:val="PL"/>
        <w:rPr>
          <w:ins w:id="24" w:author="Xiaomi" w:date="2023-08-09T11:02:00Z"/>
          <w:sz w:val="12"/>
        </w:rPr>
      </w:pPr>
      <w:ins w:id="25" w:author="Xiaomi" w:date="2023-08-09T11:02:00Z">
        <w:r w:rsidRPr="006E122E">
          <w:rPr>
            <w:sz w:val="12"/>
          </w:rPr>
          <w:t xml:space="preserve">    ]]</w:t>
        </w:r>
      </w:ins>
    </w:p>
    <w:p w14:paraId="5B6E8BC8" w14:textId="58CCCA6B" w:rsidR="006E122E" w:rsidRDefault="006E122E" w:rsidP="006E122E">
      <w:pPr>
        <w:pStyle w:val="PL"/>
        <w:rPr>
          <w:sz w:val="12"/>
        </w:rPr>
      </w:pPr>
    </w:p>
    <w:p w14:paraId="3AF5673A" w14:textId="77777777" w:rsidR="006E122E" w:rsidRPr="006E122E" w:rsidRDefault="006E122E" w:rsidP="006E122E">
      <w:pPr>
        <w:pStyle w:val="PL"/>
        <w:rPr>
          <w:sz w:val="12"/>
        </w:rPr>
      </w:pPr>
      <w:r w:rsidRPr="006E122E">
        <w:rPr>
          <w:sz w:val="12"/>
        </w:rPr>
        <w:t>}</w:t>
      </w:r>
    </w:p>
    <w:p w14:paraId="7385E14D" w14:textId="77777777" w:rsidR="006E122E" w:rsidRPr="006E122E" w:rsidRDefault="006E122E" w:rsidP="006E122E">
      <w:pPr>
        <w:pStyle w:val="PL"/>
        <w:rPr>
          <w:sz w:val="12"/>
        </w:rPr>
      </w:pPr>
    </w:p>
    <w:p w14:paraId="722140E1" w14:textId="77777777" w:rsidR="006E122E" w:rsidRPr="006E122E" w:rsidRDefault="006E122E" w:rsidP="006E122E">
      <w:pPr>
        <w:pStyle w:val="PL"/>
        <w:rPr>
          <w:sz w:val="12"/>
        </w:rPr>
      </w:pPr>
      <w:r w:rsidRPr="006E122E">
        <w:rPr>
          <w:sz w:val="12"/>
        </w:rPr>
        <w:t xml:space="preserve">CondReconfigExecCondSCG-r17 ::=  </w:t>
      </w:r>
      <w:r w:rsidRPr="006E122E">
        <w:rPr>
          <w:color w:val="993366"/>
          <w:sz w:val="12"/>
        </w:rPr>
        <w:t>SEQUENCE</w:t>
      </w:r>
      <w:r w:rsidRPr="006E122E">
        <w:rPr>
          <w:sz w:val="12"/>
        </w:rPr>
        <w:t xml:space="preserve"> (</w:t>
      </w:r>
      <w:r w:rsidRPr="006E122E">
        <w:rPr>
          <w:color w:val="993366"/>
          <w:sz w:val="12"/>
        </w:rPr>
        <w:t>SIZE</w:t>
      </w:r>
      <w:r w:rsidRPr="006E122E">
        <w:rPr>
          <w:sz w:val="12"/>
        </w:rPr>
        <w:t xml:space="preserve"> (1..2))</w:t>
      </w:r>
      <w:r w:rsidRPr="006E122E">
        <w:rPr>
          <w:color w:val="993366"/>
          <w:sz w:val="12"/>
        </w:rPr>
        <w:t xml:space="preserve"> OF</w:t>
      </w:r>
      <w:r w:rsidRPr="006E122E">
        <w:rPr>
          <w:sz w:val="12"/>
        </w:rPr>
        <w:t xml:space="preserve"> MeasId</w:t>
      </w:r>
    </w:p>
    <w:p w14:paraId="00C2E5F6" w14:textId="77777777" w:rsidR="006E122E" w:rsidRPr="006E122E" w:rsidRDefault="006E122E" w:rsidP="006E122E">
      <w:pPr>
        <w:pStyle w:val="PL"/>
        <w:rPr>
          <w:sz w:val="12"/>
        </w:rPr>
      </w:pPr>
    </w:p>
    <w:p w14:paraId="4FFCC956" w14:textId="77777777" w:rsidR="006E122E" w:rsidRPr="006E122E" w:rsidRDefault="006E122E" w:rsidP="006E122E">
      <w:pPr>
        <w:pStyle w:val="PL"/>
        <w:rPr>
          <w:color w:val="808080"/>
          <w:sz w:val="12"/>
        </w:rPr>
      </w:pPr>
      <w:r w:rsidRPr="006E122E">
        <w:rPr>
          <w:color w:val="808080"/>
          <w:sz w:val="12"/>
        </w:rPr>
        <w:t>-- TAG-CONDRECONFIGTOADDMODLIST-STOP</w:t>
      </w:r>
    </w:p>
    <w:p w14:paraId="2FC4C036" w14:textId="77777777" w:rsidR="006E122E" w:rsidRPr="006E122E" w:rsidRDefault="006E122E" w:rsidP="006E122E">
      <w:pPr>
        <w:pStyle w:val="PL"/>
        <w:rPr>
          <w:color w:val="808080"/>
          <w:sz w:val="12"/>
        </w:rPr>
      </w:pPr>
      <w:r w:rsidRPr="006E122E">
        <w:rPr>
          <w:color w:val="808080"/>
          <w:sz w:val="12"/>
        </w:rPr>
        <w:t>-- ASN1STOP</w:t>
      </w:r>
    </w:p>
    <w:p w14:paraId="0F9187BA" w14:textId="77777777" w:rsidR="001875DE" w:rsidRDefault="001875DE" w:rsidP="001875DE">
      <w:pPr>
        <w:rPr>
          <w:sz w:val="20"/>
        </w:rPr>
      </w:pPr>
    </w:p>
    <w:p w14:paraId="239DE7E8" w14:textId="1EC7F119" w:rsidR="00907916" w:rsidRDefault="00C86EEC" w:rsidP="00C86EEC">
      <w:pPr>
        <w:rPr>
          <w:sz w:val="20"/>
        </w:rPr>
      </w:pPr>
      <w:r w:rsidRPr="00907916">
        <w:rPr>
          <w:sz w:val="20"/>
        </w:rPr>
        <w:t xml:space="preserve">The </w:t>
      </w:r>
      <w:r w:rsidRPr="00907916">
        <w:rPr>
          <w:i/>
          <w:sz w:val="20"/>
        </w:rPr>
        <w:t>condExecutionCondCPA</w:t>
      </w:r>
      <w:r w:rsidRPr="00907916">
        <w:rPr>
          <w:sz w:val="20"/>
        </w:rPr>
        <w:t xml:space="preserve"> can be introduced to configure the CPA condition for</w:t>
      </w:r>
      <w:r w:rsidR="00907916">
        <w:rPr>
          <w:sz w:val="20"/>
        </w:rPr>
        <w:t xml:space="preserve"> the case where one conditional configuration with two different conditions</w:t>
      </w:r>
      <w:r>
        <w:rPr>
          <w:sz w:val="20"/>
        </w:rPr>
        <w:t xml:space="preserve">. </w:t>
      </w:r>
      <w:r w:rsidR="00907916">
        <w:rPr>
          <w:sz w:val="20"/>
        </w:rPr>
        <w:t xml:space="preserve">The </w:t>
      </w:r>
      <w:r w:rsidRPr="002B59FE">
        <w:rPr>
          <w:i/>
          <w:sz w:val="20"/>
        </w:rPr>
        <w:t>condExecutionCond</w:t>
      </w:r>
      <w:r>
        <w:rPr>
          <w:i/>
          <w:sz w:val="20"/>
        </w:rPr>
        <w:t>CPA</w:t>
      </w:r>
      <w:r w:rsidRPr="002B59FE">
        <w:rPr>
          <w:sz w:val="20"/>
        </w:rPr>
        <w:t xml:space="preserve"> </w:t>
      </w:r>
      <w:r>
        <w:rPr>
          <w:sz w:val="20"/>
        </w:rPr>
        <w:t>also is</w:t>
      </w:r>
      <w:r w:rsidRPr="002B59FE">
        <w:rPr>
          <w:sz w:val="20"/>
        </w:rPr>
        <w:t xml:space="preserve"> generated by MN and the associated </w:t>
      </w:r>
      <w:r w:rsidRPr="002B59FE">
        <w:rPr>
          <w:i/>
          <w:sz w:val="20"/>
        </w:rPr>
        <w:t xml:space="preserve">measId(s) </w:t>
      </w:r>
      <w:r w:rsidRPr="002B59FE">
        <w:rPr>
          <w:sz w:val="20"/>
        </w:rPr>
        <w:t xml:space="preserve">refer to the </w:t>
      </w:r>
      <w:r w:rsidRPr="00567D6E">
        <w:rPr>
          <w:i/>
          <w:sz w:val="20"/>
        </w:rPr>
        <w:t>measConfig</w:t>
      </w:r>
      <w:r w:rsidRPr="002B59FE">
        <w:rPr>
          <w:sz w:val="20"/>
        </w:rPr>
        <w:t xml:space="preserve"> associated with MCG.</w:t>
      </w:r>
      <w:r>
        <w:rPr>
          <w:sz w:val="20"/>
        </w:rPr>
        <w:t xml:space="preserve"> </w:t>
      </w:r>
    </w:p>
    <w:p w14:paraId="33919C38" w14:textId="610F50DC" w:rsidR="00C86EEC" w:rsidRPr="002B487C" w:rsidRDefault="00C86EEC" w:rsidP="00C86EEC">
      <w:pPr>
        <w:rPr>
          <w:sz w:val="20"/>
        </w:rPr>
      </w:pPr>
      <w:r>
        <w:rPr>
          <w:rFonts w:hint="eastAsia"/>
          <w:sz w:val="20"/>
        </w:rPr>
        <w:t>To</w:t>
      </w:r>
      <w:r>
        <w:rPr>
          <w:sz w:val="20"/>
        </w:rPr>
        <w:t xml:space="preserve"> </w:t>
      </w:r>
      <w:r>
        <w:rPr>
          <w:rFonts w:hint="eastAsia"/>
          <w:sz w:val="20"/>
        </w:rPr>
        <w:t>support</w:t>
      </w:r>
      <w:r w:rsidR="00907916">
        <w:rPr>
          <w:sz w:val="20"/>
        </w:rPr>
        <w:t xml:space="preserve"> one</w:t>
      </w:r>
      <w:r>
        <w:rPr>
          <w:sz w:val="20"/>
        </w:rPr>
        <w:t xml:space="preserve"> </w:t>
      </w:r>
      <w:r w:rsidRPr="00DC0AA9">
        <w:rPr>
          <w:sz w:val="20"/>
        </w:rPr>
        <w:t>condition</w:t>
      </w:r>
      <w:r>
        <w:rPr>
          <w:sz w:val="20"/>
        </w:rPr>
        <w:t xml:space="preserve">al configuration </w:t>
      </w:r>
      <w:r>
        <w:rPr>
          <w:rFonts w:hint="eastAsia"/>
          <w:sz w:val="20"/>
        </w:rPr>
        <w:t>used</w:t>
      </w:r>
      <w:r>
        <w:rPr>
          <w:sz w:val="20"/>
        </w:rPr>
        <w:t xml:space="preserve"> </w:t>
      </w:r>
      <w:r>
        <w:rPr>
          <w:rFonts w:hint="eastAsia"/>
          <w:sz w:val="20"/>
        </w:rPr>
        <w:t>for</w:t>
      </w:r>
      <w:r w:rsidRPr="00DC0AA9">
        <w:rPr>
          <w:sz w:val="20"/>
        </w:rPr>
        <w:t xml:space="preserve"> </w:t>
      </w:r>
      <w:r>
        <w:rPr>
          <w:sz w:val="20"/>
        </w:rPr>
        <w:t xml:space="preserve">CPA and CPC </w:t>
      </w:r>
      <w:r>
        <w:rPr>
          <w:rFonts w:hint="eastAsia"/>
          <w:sz w:val="20"/>
        </w:rPr>
        <w:t>with</w:t>
      </w:r>
      <w:r>
        <w:rPr>
          <w:sz w:val="20"/>
        </w:rPr>
        <w:t xml:space="preserve"> </w:t>
      </w:r>
      <w:r>
        <w:rPr>
          <w:rFonts w:hint="eastAsia"/>
          <w:sz w:val="20"/>
        </w:rPr>
        <w:t>different</w:t>
      </w:r>
      <w:r>
        <w:rPr>
          <w:sz w:val="20"/>
        </w:rPr>
        <w:t xml:space="preserve"> </w:t>
      </w:r>
      <w:r>
        <w:rPr>
          <w:rFonts w:hint="eastAsia"/>
          <w:sz w:val="20"/>
        </w:rPr>
        <w:t>trigger</w:t>
      </w:r>
      <w:r>
        <w:rPr>
          <w:sz w:val="20"/>
        </w:rPr>
        <w:t xml:space="preserve"> </w:t>
      </w:r>
      <w:r>
        <w:rPr>
          <w:rFonts w:hint="eastAsia"/>
          <w:sz w:val="20"/>
        </w:rPr>
        <w:t>conditions,</w:t>
      </w:r>
      <w:r>
        <w:rPr>
          <w:sz w:val="20"/>
        </w:rPr>
        <w:t xml:space="preserve"> </w:t>
      </w:r>
      <w:r>
        <w:rPr>
          <w:rFonts w:hint="eastAsia"/>
          <w:sz w:val="20"/>
        </w:rPr>
        <w:t>t</w:t>
      </w:r>
      <w:r w:rsidRPr="00271C99">
        <w:rPr>
          <w:sz w:val="20"/>
        </w:rPr>
        <w:t xml:space="preserve">he legacy field (i.e. </w:t>
      </w:r>
      <w:r w:rsidRPr="00567D6E">
        <w:rPr>
          <w:i/>
          <w:sz w:val="20"/>
        </w:rPr>
        <w:t>condExecutionCond</w:t>
      </w:r>
      <w:r w:rsidR="002154E9">
        <w:rPr>
          <w:sz w:val="20"/>
        </w:rPr>
        <w:t xml:space="preserve"> and </w:t>
      </w:r>
      <w:r w:rsidR="002154E9" w:rsidRPr="002154E9">
        <w:rPr>
          <w:i/>
          <w:sz w:val="20"/>
        </w:rPr>
        <w:t>condExecutionCondSCG</w:t>
      </w:r>
      <w:r w:rsidRPr="00271C99">
        <w:rPr>
          <w:sz w:val="20"/>
        </w:rPr>
        <w:t>)</w:t>
      </w:r>
      <w:r w:rsidR="002154E9">
        <w:rPr>
          <w:sz w:val="20"/>
        </w:rPr>
        <w:t xml:space="preserve"> is used to configure the CPC condition</w:t>
      </w:r>
      <w:r w:rsidRPr="00271C99">
        <w:rPr>
          <w:sz w:val="20"/>
        </w:rPr>
        <w:t xml:space="preserve"> and the new field (i.e. </w:t>
      </w:r>
      <w:r w:rsidR="002154E9">
        <w:rPr>
          <w:i/>
          <w:sz w:val="20"/>
        </w:rPr>
        <w:t>condExecutionCondCPA</w:t>
      </w:r>
      <w:r w:rsidRPr="00271C99">
        <w:rPr>
          <w:sz w:val="20"/>
        </w:rPr>
        <w:t>) can be used to configure CPA conditions.</w:t>
      </w:r>
    </w:p>
    <w:p w14:paraId="151F701F" w14:textId="74BBD01A" w:rsidR="00567D6E" w:rsidRDefault="00A94E8C" w:rsidP="001875DE">
      <w:pPr>
        <w:rPr>
          <w:b/>
          <w:sz w:val="20"/>
        </w:rPr>
      </w:pPr>
      <w:r>
        <w:rPr>
          <w:b/>
          <w:sz w:val="20"/>
        </w:rPr>
        <w:t>Proposal 7</w:t>
      </w:r>
      <w:r w:rsidR="00567D6E" w:rsidRPr="001B7F30">
        <w:rPr>
          <w:b/>
          <w:sz w:val="20"/>
        </w:rPr>
        <w:t>:</w:t>
      </w:r>
      <w:r w:rsidR="00567D6E">
        <w:rPr>
          <w:b/>
          <w:sz w:val="20"/>
        </w:rPr>
        <w:t xml:space="preserve"> A new field can be introduced in </w:t>
      </w:r>
      <w:r w:rsidRPr="00A94E8C">
        <w:rPr>
          <w:b/>
          <w:i/>
          <w:sz w:val="20"/>
        </w:rPr>
        <w:t>CondReconfigToAddMod</w:t>
      </w:r>
      <w:r>
        <w:rPr>
          <w:b/>
          <w:sz w:val="20"/>
        </w:rPr>
        <w:t xml:space="preserve"> </w:t>
      </w:r>
      <w:r>
        <w:rPr>
          <w:rFonts w:hint="eastAsia"/>
          <w:b/>
          <w:sz w:val="20"/>
        </w:rPr>
        <w:t>IE</w:t>
      </w:r>
      <w:r>
        <w:rPr>
          <w:b/>
          <w:sz w:val="20"/>
        </w:rPr>
        <w:t xml:space="preserve"> </w:t>
      </w:r>
      <w:r w:rsidR="00567D6E">
        <w:rPr>
          <w:b/>
          <w:sz w:val="20"/>
        </w:rPr>
        <w:t xml:space="preserve">to </w:t>
      </w:r>
      <w:r w:rsidR="002154E9">
        <w:rPr>
          <w:b/>
          <w:sz w:val="20"/>
        </w:rPr>
        <w:t xml:space="preserve">support </w:t>
      </w:r>
      <w:r w:rsidR="00E33188">
        <w:rPr>
          <w:b/>
          <w:sz w:val="20"/>
        </w:rPr>
        <w:t xml:space="preserve">one conditional configuration </w:t>
      </w:r>
      <w:r w:rsidR="0069512B">
        <w:rPr>
          <w:b/>
          <w:sz w:val="20"/>
        </w:rPr>
        <w:t>including</w:t>
      </w:r>
      <w:r w:rsidR="002154E9">
        <w:rPr>
          <w:b/>
          <w:sz w:val="20"/>
        </w:rPr>
        <w:t xml:space="preserve"> </w:t>
      </w:r>
      <w:r w:rsidR="0069512B">
        <w:rPr>
          <w:b/>
          <w:sz w:val="20"/>
        </w:rPr>
        <w:t>one</w:t>
      </w:r>
      <w:r w:rsidR="002154E9">
        <w:rPr>
          <w:b/>
          <w:sz w:val="20"/>
        </w:rPr>
        <w:t xml:space="preserve"> </w:t>
      </w:r>
      <w:r w:rsidR="00E33188">
        <w:rPr>
          <w:b/>
          <w:sz w:val="20"/>
        </w:rPr>
        <w:t xml:space="preserve">CPA condition and </w:t>
      </w:r>
      <w:r w:rsidR="0069512B">
        <w:rPr>
          <w:b/>
          <w:sz w:val="20"/>
        </w:rPr>
        <w:t xml:space="preserve">one </w:t>
      </w:r>
      <w:r w:rsidR="00E33188">
        <w:rPr>
          <w:b/>
          <w:sz w:val="20"/>
        </w:rPr>
        <w:t>CPC condition</w:t>
      </w:r>
      <w:r w:rsidR="00567D6E">
        <w:rPr>
          <w:rFonts w:hint="eastAsia"/>
          <w:b/>
          <w:sz w:val="20"/>
        </w:rPr>
        <w:t>.</w:t>
      </w:r>
      <w:r w:rsidR="00567D6E">
        <w:rPr>
          <w:b/>
          <w:sz w:val="20"/>
        </w:rPr>
        <w:t xml:space="preserve"> The </w:t>
      </w:r>
      <w:r w:rsidR="002154E9" w:rsidRPr="002154E9">
        <w:rPr>
          <w:b/>
          <w:sz w:val="20"/>
        </w:rPr>
        <w:t xml:space="preserve">legacy field (i.e. </w:t>
      </w:r>
      <w:r w:rsidR="002154E9" w:rsidRPr="00907916">
        <w:rPr>
          <w:b/>
          <w:i/>
          <w:sz w:val="20"/>
        </w:rPr>
        <w:t>condExecutionCond</w:t>
      </w:r>
      <w:r w:rsidR="00907916">
        <w:rPr>
          <w:b/>
          <w:sz w:val="20"/>
        </w:rPr>
        <w:t xml:space="preserve"> or</w:t>
      </w:r>
      <w:r w:rsidR="002154E9" w:rsidRPr="002154E9">
        <w:rPr>
          <w:b/>
          <w:sz w:val="20"/>
        </w:rPr>
        <w:t xml:space="preserve"> </w:t>
      </w:r>
      <w:r w:rsidR="002154E9" w:rsidRPr="00907916">
        <w:rPr>
          <w:b/>
          <w:i/>
          <w:sz w:val="20"/>
        </w:rPr>
        <w:t>condExecutionCondSCG</w:t>
      </w:r>
      <w:r w:rsidR="002154E9" w:rsidRPr="002154E9">
        <w:rPr>
          <w:b/>
          <w:sz w:val="20"/>
        </w:rPr>
        <w:t>) is used to configure the CPC co</w:t>
      </w:r>
      <w:r w:rsidR="00EA5B00">
        <w:rPr>
          <w:b/>
          <w:sz w:val="20"/>
        </w:rPr>
        <w:t>ndition and the new field is</w:t>
      </w:r>
      <w:r w:rsidR="002154E9" w:rsidRPr="002154E9">
        <w:rPr>
          <w:b/>
          <w:sz w:val="20"/>
        </w:rPr>
        <w:t xml:space="preserve"> </w:t>
      </w:r>
      <w:r w:rsidR="00907916">
        <w:rPr>
          <w:b/>
          <w:sz w:val="20"/>
        </w:rPr>
        <w:t>used to configure the CPA condition</w:t>
      </w:r>
      <w:r w:rsidR="002154E9" w:rsidRPr="002154E9">
        <w:rPr>
          <w:b/>
          <w:sz w:val="20"/>
        </w:rPr>
        <w:t>.</w:t>
      </w:r>
    </w:p>
    <w:p w14:paraId="1BEBD572" w14:textId="642B774B" w:rsidR="0094016D" w:rsidRPr="0094016D" w:rsidRDefault="0094016D" w:rsidP="0094016D">
      <w:pPr>
        <w:rPr>
          <w:lang w:eastAsia="x-none"/>
        </w:rPr>
      </w:pPr>
    </w:p>
    <w:p w14:paraId="258B2BB9" w14:textId="3A89FB11" w:rsidR="00171F1E" w:rsidRDefault="004F2C7D" w:rsidP="00F06F06">
      <w:pPr>
        <w:pStyle w:val="2"/>
        <w:numPr>
          <w:ilvl w:val="1"/>
          <w:numId w:val="1"/>
        </w:numPr>
        <w:ind w:left="0" w:firstLine="0"/>
      </w:pPr>
      <w:r>
        <w:rPr>
          <w:lang w:eastAsia="zh-CN"/>
        </w:rPr>
        <w:t>R</w:t>
      </w:r>
      <w:r w:rsidR="001F2F18">
        <w:rPr>
          <w:lang w:eastAsia="zh-CN"/>
        </w:rPr>
        <w:t>e</w:t>
      </w:r>
      <w:r w:rsidR="00C9134D">
        <w:rPr>
          <w:lang w:eastAsia="zh-CN"/>
        </w:rPr>
        <w:t>lease</w:t>
      </w:r>
      <w:r w:rsidR="006832E3">
        <w:rPr>
          <w:lang w:eastAsia="zh-CN"/>
        </w:rPr>
        <w:t xml:space="preserve"> </w:t>
      </w:r>
      <w:r w:rsidR="006832E3">
        <w:rPr>
          <w:rFonts w:hint="eastAsia"/>
          <w:lang w:eastAsia="zh-CN"/>
        </w:rPr>
        <w:t>of</w:t>
      </w:r>
      <w:r>
        <w:rPr>
          <w:lang w:eastAsia="zh-CN"/>
        </w:rPr>
        <w:t xml:space="preserve"> </w:t>
      </w:r>
      <w:r>
        <w:rPr>
          <w:rFonts w:hint="eastAsia"/>
          <w:lang w:eastAsia="zh-CN"/>
        </w:rPr>
        <w:t>s</w:t>
      </w:r>
      <w:r w:rsidR="00902FB6">
        <w:rPr>
          <w:lang w:eastAsia="zh-CN"/>
        </w:rPr>
        <w:t>ubsequent CPAC</w:t>
      </w:r>
    </w:p>
    <w:p w14:paraId="4236AFF8" w14:textId="1103F78C" w:rsidR="001B437A" w:rsidRPr="00031995" w:rsidRDefault="001F2F18" w:rsidP="001B437A">
      <w:pPr>
        <w:rPr>
          <w:sz w:val="20"/>
        </w:rPr>
      </w:pPr>
      <w:r w:rsidRPr="00031995">
        <w:rPr>
          <w:sz w:val="20"/>
        </w:rPr>
        <w:t xml:space="preserve">In </w:t>
      </w:r>
      <w:r w:rsidR="001B437A" w:rsidRPr="00031995">
        <w:rPr>
          <w:sz w:val="20"/>
        </w:rPr>
        <w:t xml:space="preserve">the </w:t>
      </w:r>
      <w:r w:rsidR="001B437A" w:rsidRPr="00031995">
        <w:rPr>
          <w:rFonts w:hint="eastAsia"/>
          <w:sz w:val="20"/>
        </w:rPr>
        <w:t>current</w:t>
      </w:r>
      <w:r w:rsidR="001B437A" w:rsidRPr="00031995">
        <w:rPr>
          <w:sz w:val="20"/>
        </w:rPr>
        <w:t xml:space="preserve"> specification, the UE may receive two independent </w:t>
      </w:r>
      <w:r w:rsidR="001B437A" w:rsidRPr="00031995">
        <w:rPr>
          <w:i/>
          <w:sz w:val="20"/>
        </w:rPr>
        <w:t>conditionalReconfiguration</w:t>
      </w:r>
      <w:r w:rsidR="001B437A" w:rsidRPr="00031995">
        <w:rPr>
          <w:sz w:val="20"/>
        </w:rPr>
        <w:t xml:space="preserve"> in NR-DC</w:t>
      </w:r>
      <w:r w:rsidR="0069512B">
        <w:rPr>
          <w:sz w:val="20"/>
        </w:rPr>
        <w:t xml:space="preserve"> [7]</w:t>
      </w:r>
      <w:r w:rsidR="001B437A" w:rsidRPr="00031995">
        <w:rPr>
          <w:sz w:val="20"/>
        </w:rPr>
        <w:t>:</w:t>
      </w:r>
    </w:p>
    <w:p w14:paraId="4709A372" w14:textId="77777777" w:rsidR="001B437A" w:rsidRPr="00031995" w:rsidRDefault="001B437A" w:rsidP="001B437A">
      <w:pPr>
        <w:ind w:left="568" w:hanging="284"/>
        <w:rPr>
          <w:sz w:val="20"/>
        </w:rPr>
      </w:pPr>
      <w:r w:rsidRPr="00031995">
        <w:rPr>
          <w:sz w:val="20"/>
        </w:rPr>
        <w:t>-</w:t>
      </w:r>
      <w:r w:rsidRPr="00031995">
        <w:rPr>
          <w:sz w:val="20"/>
        </w:rPr>
        <w:tab/>
        <w:t xml:space="preserve">a </w:t>
      </w:r>
      <w:r w:rsidRPr="00EA5B00">
        <w:rPr>
          <w:i/>
          <w:sz w:val="20"/>
        </w:rPr>
        <w:t>conditionalReconfiguration</w:t>
      </w:r>
      <w:r w:rsidRPr="00031995">
        <w:rPr>
          <w:sz w:val="20"/>
        </w:rPr>
        <w:t xml:space="preserve"> associated with MCG, that is included in the </w:t>
      </w:r>
      <w:r w:rsidRPr="00031995">
        <w:rPr>
          <w:i/>
          <w:sz w:val="20"/>
        </w:rPr>
        <w:t>RRCReconfiguration</w:t>
      </w:r>
      <w:r w:rsidRPr="00031995">
        <w:rPr>
          <w:sz w:val="20"/>
        </w:rPr>
        <w:t xml:space="preserve"> message received via SRB1; and</w:t>
      </w:r>
    </w:p>
    <w:p w14:paraId="57D02AE6" w14:textId="38C3EEF2" w:rsidR="001B437A" w:rsidRPr="00031995" w:rsidRDefault="001B437A" w:rsidP="001B437A">
      <w:pPr>
        <w:ind w:left="568" w:hanging="284"/>
        <w:rPr>
          <w:sz w:val="20"/>
        </w:rPr>
      </w:pPr>
      <w:r w:rsidRPr="00031995">
        <w:rPr>
          <w:sz w:val="20"/>
        </w:rPr>
        <w:t>-</w:t>
      </w:r>
      <w:r w:rsidRPr="00031995">
        <w:rPr>
          <w:sz w:val="20"/>
        </w:rPr>
        <w:tab/>
        <w:t xml:space="preserve">a </w:t>
      </w:r>
      <w:r w:rsidRPr="00031995">
        <w:rPr>
          <w:i/>
          <w:sz w:val="20"/>
        </w:rPr>
        <w:t>conditionalReconfiguration</w:t>
      </w:r>
      <w:r w:rsidRPr="00031995">
        <w:rPr>
          <w:sz w:val="20"/>
        </w:rPr>
        <w:t xml:space="preserve">, associated with SCG, that is included in the </w:t>
      </w:r>
      <w:r w:rsidRPr="00031995">
        <w:rPr>
          <w:i/>
          <w:sz w:val="20"/>
        </w:rPr>
        <w:t>RRCReconfiguration</w:t>
      </w:r>
      <w:r w:rsidRPr="00031995">
        <w:rPr>
          <w:sz w:val="20"/>
        </w:rPr>
        <w:t xml:space="preserve"> message received via SRB3, or, alternatively, included within a </w:t>
      </w:r>
      <w:r w:rsidRPr="00031995">
        <w:rPr>
          <w:i/>
          <w:sz w:val="20"/>
        </w:rPr>
        <w:t>RRCReconfiguration</w:t>
      </w:r>
      <w:r w:rsidRPr="00031995">
        <w:rPr>
          <w:sz w:val="20"/>
        </w:rPr>
        <w:t xml:space="preserve"> message embedded in a </w:t>
      </w:r>
      <w:r w:rsidRPr="00031995">
        <w:rPr>
          <w:i/>
          <w:sz w:val="20"/>
        </w:rPr>
        <w:t>RRCReconfiguration</w:t>
      </w:r>
      <w:r w:rsidRPr="00031995">
        <w:rPr>
          <w:sz w:val="20"/>
        </w:rPr>
        <w:t xml:space="preserve"> message received via SRB1.</w:t>
      </w:r>
    </w:p>
    <w:p w14:paraId="4FB2952D" w14:textId="4C6E4ABE" w:rsidR="001B437A" w:rsidRPr="00031995" w:rsidRDefault="001B437A" w:rsidP="001B437A">
      <w:pPr>
        <w:ind w:left="568" w:hanging="284"/>
        <w:rPr>
          <w:sz w:val="20"/>
        </w:rPr>
      </w:pPr>
      <w:r w:rsidRPr="00031995">
        <w:rPr>
          <w:sz w:val="20"/>
        </w:rPr>
        <w:t>-</w:t>
      </w:r>
      <w:r w:rsidRPr="00031995">
        <w:rPr>
          <w:sz w:val="20"/>
        </w:rPr>
        <w:tab/>
        <w:t xml:space="preserve">the UE maintains two independent </w:t>
      </w:r>
      <w:r w:rsidRPr="00031995">
        <w:rPr>
          <w:i/>
          <w:sz w:val="20"/>
        </w:rPr>
        <w:t>VarConditionalReconfig</w:t>
      </w:r>
      <w:r w:rsidRPr="00031995">
        <w:rPr>
          <w:sz w:val="20"/>
        </w:rPr>
        <w:t xml:space="preserve">, one associated with each </w:t>
      </w:r>
      <w:r w:rsidRPr="00031995">
        <w:rPr>
          <w:i/>
          <w:sz w:val="20"/>
        </w:rPr>
        <w:t>conditionalReconfiguration</w:t>
      </w:r>
      <w:r w:rsidRPr="00031995">
        <w:rPr>
          <w:sz w:val="20"/>
        </w:rPr>
        <w:t>;</w:t>
      </w:r>
    </w:p>
    <w:p w14:paraId="58505A92" w14:textId="0EF15E5B" w:rsidR="00031995" w:rsidRPr="00031995" w:rsidRDefault="001B437A" w:rsidP="001B437A">
      <w:pPr>
        <w:rPr>
          <w:sz w:val="20"/>
        </w:rPr>
      </w:pPr>
      <w:r w:rsidRPr="00031995">
        <w:rPr>
          <w:sz w:val="20"/>
        </w:rPr>
        <w:t>In Rel-18, both inter-SN and intra-SN subsequent CPAC are supported and</w:t>
      </w:r>
      <w:r w:rsidR="00031995" w:rsidRPr="00031995">
        <w:rPr>
          <w:sz w:val="20"/>
        </w:rPr>
        <w:t xml:space="preserve"> can be</w:t>
      </w:r>
      <w:r w:rsidRPr="00031995">
        <w:rPr>
          <w:sz w:val="20"/>
        </w:rPr>
        <w:t xml:space="preserve"> configured by MCG </w:t>
      </w:r>
      <w:r w:rsidRPr="00031995">
        <w:rPr>
          <w:i/>
          <w:sz w:val="20"/>
        </w:rPr>
        <w:t>conditionalReconfiguration</w:t>
      </w:r>
      <w:r w:rsidR="00031995" w:rsidRPr="00031995">
        <w:rPr>
          <w:sz w:val="20"/>
        </w:rPr>
        <w:t xml:space="preserve"> </w:t>
      </w:r>
      <w:r w:rsidR="00031995" w:rsidRPr="00031995">
        <w:rPr>
          <w:rFonts w:hint="eastAsia"/>
          <w:sz w:val="20"/>
        </w:rPr>
        <w:t>and</w:t>
      </w:r>
      <w:r w:rsidR="00031995" w:rsidRPr="00031995">
        <w:rPr>
          <w:sz w:val="20"/>
        </w:rPr>
        <w:t xml:space="preserve"> </w:t>
      </w:r>
      <w:r w:rsidR="00031995" w:rsidRPr="00031995">
        <w:rPr>
          <w:rFonts w:hint="eastAsia"/>
          <w:sz w:val="20"/>
        </w:rPr>
        <w:t>SCG</w:t>
      </w:r>
      <w:r w:rsidR="00031995" w:rsidRPr="00031995">
        <w:rPr>
          <w:sz w:val="20"/>
        </w:rPr>
        <w:t xml:space="preserve"> </w:t>
      </w:r>
      <w:r w:rsidR="00031995" w:rsidRPr="00031995">
        <w:rPr>
          <w:i/>
          <w:sz w:val="20"/>
        </w:rPr>
        <w:t>conditionalReconfiguration</w:t>
      </w:r>
      <w:r w:rsidR="00031995" w:rsidRPr="00031995">
        <w:rPr>
          <w:sz w:val="20"/>
        </w:rPr>
        <w:t xml:space="preserve"> separately</w:t>
      </w:r>
      <w:r w:rsidR="00031995" w:rsidRPr="00031995">
        <w:rPr>
          <w:rFonts w:hint="eastAsia"/>
          <w:sz w:val="20"/>
        </w:rPr>
        <w:t>.</w:t>
      </w:r>
      <w:r w:rsidR="00031995" w:rsidRPr="00031995">
        <w:rPr>
          <w:sz w:val="20"/>
        </w:rPr>
        <w:t xml:space="preserve"> And inter-SN subsequent CPC configuration and subsequent CPA configuration can be stored in MCG </w:t>
      </w:r>
      <w:r w:rsidR="00031995" w:rsidRPr="00031995">
        <w:rPr>
          <w:i/>
          <w:sz w:val="20"/>
        </w:rPr>
        <w:t xml:space="preserve">VarConditionalReconfig </w:t>
      </w:r>
      <w:r w:rsidR="00031995" w:rsidRPr="00031995">
        <w:rPr>
          <w:sz w:val="20"/>
        </w:rPr>
        <w:t xml:space="preserve">and intra-SN subsequent CPC configuration can be stored in SCG </w:t>
      </w:r>
      <w:r w:rsidR="00031995" w:rsidRPr="00031995">
        <w:rPr>
          <w:i/>
          <w:sz w:val="20"/>
        </w:rPr>
        <w:t>VarConditionalReconfig.</w:t>
      </w:r>
    </w:p>
    <w:p w14:paraId="73A58D8A" w14:textId="5D498EDF" w:rsidR="001B437A" w:rsidRPr="00031995" w:rsidRDefault="001B437A" w:rsidP="001B437A">
      <w:pPr>
        <w:rPr>
          <w:sz w:val="20"/>
        </w:rPr>
      </w:pPr>
      <w:r w:rsidRPr="00031995">
        <w:rPr>
          <w:sz w:val="20"/>
        </w:rPr>
        <w:t>For the following cases, whether to release or maintain subsequent CPAC configuration can be discussed:</w:t>
      </w:r>
    </w:p>
    <w:p w14:paraId="12947462" w14:textId="663D8AD2" w:rsidR="001F2F18" w:rsidRPr="00EB5716" w:rsidRDefault="001B437A" w:rsidP="00DC16AE">
      <w:pPr>
        <w:pStyle w:val="af6"/>
        <w:numPr>
          <w:ilvl w:val="0"/>
          <w:numId w:val="11"/>
        </w:numPr>
        <w:spacing w:after="120" w:line="288" w:lineRule="auto"/>
        <w:ind w:left="357" w:firstLineChars="0" w:hanging="357"/>
        <w:rPr>
          <w:i/>
          <w:sz w:val="20"/>
          <w:szCs w:val="20"/>
          <w:u w:val="single"/>
        </w:rPr>
      </w:pPr>
      <w:r w:rsidRPr="00EB5716">
        <w:rPr>
          <w:i/>
          <w:sz w:val="20"/>
          <w:szCs w:val="20"/>
          <w:u w:val="single"/>
        </w:rPr>
        <w:t xml:space="preserve"> Case 1: U</w:t>
      </w:r>
      <w:r w:rsidR="00031995" w:rsidRPr="00EB5716">
        <w:rPr>
          <w:i/>
          <w:sz w:val="20"/>
          <w:szCs w:val="20"/>
          <w:u w:val="single"/>
        </w:rPr>
        <w:t>pon SCG release</w:t>
      </w:r>
    </w:p>
    <w:p w14:paraId="265B5AE3" w14:textId="45273749" w:rsidR="0010758B" w:rsidRPr="00031995" w:rsidRDefault="0026167E" w:rsidP="004102C9">
      <w:pPr>
        <w:rPr>
          <w:sz w:val="20"/>
        </w:rPr>
      </w:pPr>
      <w:r w:rsidRPr="00031995">
        <w:rPr>
          <w:sz w:val="20"/>
        </w:rPr>
        <w:lastRenderedPageBreak/>
        <w:t>For intra-SN sub</w:t>
      </w:r>
      <w:r w:rsidR="001F2F18" w:rsidRPr="00031995">
        <w:rPr>
          <w:sz w:val="20"/>
        </w:rPr>
        <w:t>sequent CP</w:t>
      </w:r>
      <w:r w:rsidRPr="00031995">
        <w:rPr>
          <w:sz w:val="20"/>
        </w:rPr>
        <w:t>C,</w:t>
      </w:r>
      <w:r w:rsidR="0010758B">
        <w:rPr>
          <w:sz w:val="20"/>
        </w:rPr>
        <w:t xml:space="preserve"> </w:t>
      </w:r>
      <w:r w:rsidR="001C4E37">
        <w:rPr>
          <w:sz w:val="20"/>
        </w:rPr>
        <w:t>all configurations are generated by</w:t>
      </w:r>
      <w:r w:rsidR="0010758B">
        <w:rPr>
          <w:sz w:val="20"/>
        </w:rPr>
        <w:t xml:space="preserve"> </w:t>
      </w:r>
      <w:r w:rsidR="0010758B">
        <w:rPr>
          <w:rFonts w:hint="eastAsia"/>
          <w:sz w:val="20"/>
        </w:rPr>
        <w:t>the</w:t>
      </w:r>
      <w:r w:rsidR="0010758B">
        <w:rPr>
          <w:sz w:val="20"/>
        </w:rPr>
        <w:t xml:space="preserve"> </w:t>
      </w:r>
      <w:r w:rsidR="0010758B">
        <w:rPr>
          <w:rFonts w:hint="eastAsia"/>
          <w:sz w:val="20"/>
        </w:rPr>
        <w:t>serving</w:t>
      </w:r>
      <w:r w:rsidR="0010758B">
        <w:rPr>
          <w:sz w:val="20"/>
        </w:rPr>
        <w:t xml:space="preserve"> </w:t>
      </w:r>
      <w:r w:rsidR="0010758B">
        <w:rPr>
          <w:rFonts w:hint="eastAsia"/>
          <w:sz w:val="20"/>
        </w:rPr>
        <w:t>SN</w:t>
      </w:r>
      <w:r w:rsidR="0010758B">
        <w:rPr>
          <w:sz w:val="20"/>
        </w:rPr>
        <w:t>.</w:t>
      </w:r>
      <w:r w:rsidR="001C4E37">
        <w:rPr>
          <w:sz w:val="20"/>
        </w:rPr>
        <w:t xml:space="preserve"> Hence, </w:t>
      </w:r>
      <w:r w:rsidRPr="00031995">
        <w:rPr>
          <w:sz w:val="20"/>
        </w:rPr>
        <w:t xml:space="preserve">UE should remove </w:t>
      </w:r>
      <w:r w:rsidR="001F2F18" w:rsidRPr="00031995">
        <w:rPr>
          <w:rFonts w:hint="eastAsia"/>
          <w:sz w:val="20"/>
        </w:rPr>
        <w:t>all</w:t>
      </w:r>
      <w:r w:rsidR="001F2F18" w:rsidRPr="00031995">
        <w:rPr>
          <w:sz w:val="20"/>
        </w:rPr>
        <w:t xml:space="preserve"> associated conditional configuration</w:t>
      </w:r>
      <w:r w:rsidR="0069512B">
        <w:rPr>
          <w:rFonts w:hint="eastAsia"/>
          <w:sz w:val="20"/>
        </w:rPr>
        <w:t>s</w:t>
      </w:r>
      <w:r w:rsidR="001F2F18" w:rsidRPr="00031995">
        <w:rPr>
          <w:sz w:val="20"/>
        </w:rPr>
        <w:t xml:space="preserve"> for intra-SN subsequent CPC</w:t>
      </w:r>
      <w:r w:rsidR="0010758B">
        <w:rPr>
          <w:sz w:val="20"/>
        </w:rPr>
        <w:t xml:space="preserve"> upon SCG release </w:t>
      </w:r>
      <w:r w:rsidR="0010758B">
        <w:rPr>
          <w:rFonts w:hint="eastAsia"/>
          <w:sz w:val="20"/>
        </w:rPr>
        <w:t>as</w:t>
      </w:r>
      <w:r w:rsidR="0010758B">
        <w:rPr>
          <w:sz w:val="20"/>
        </w:rPr>
        <w:t xml:space="preserve"> </w:t>
      </w:r>
      <w:r w:rsidR="0010758B">
        <w:rPr>
          <w:rFonts w:hint="eastAsia"/>
          <w:sz w:val="20"/>
        </w:rPr>
        <w:t>in</w:t>
      </w:r>
      <w:r w:rsidR="0010758B">
        <w:rPr>
          <w:sz w:val="20"/>
        </w:rPr>
        <w:t xml:space="preserve"> </w:t>
      </w:r>
      <w:r w:rsidR="0010758B">
        <w:rPr>
          <w:rFonts w:hint="eastAsia"/>
          <w:sz w:val="20"/>
        </w:rPr>
        <w:t>legacy</w:t>
      </w:r>
      <w:r w:rsidR="0010758B">
        <w:rPr>
          <w:sz w:val="20"/>
        </w:rPr>
        <w:t xml:space="preserve">. The legacy SCG release procedure can be reused and UE shall </w:t>
      </w:r>
      <w:r w:rsidR="0010758B" w:rsidRPr="0010758B">
        <w:rPr>
          <w:sz w:val="20"/>
        </w:rPr>
        <w:t xml:space="preserve">remove all the entries within the SCG </w:t>
      </w:r>
      <w:r w:rsidR="0010758B" w:rsidRPr="0010758B">
        <w:rPr>
          <w:i/>
          <w:sz w:val="20"/>
        </w:rPr>
        <w:t>VarConditionalReconfig</w:t>
      </w:r>
      <w:r w:rsidR="0010758B">
        <w:rPr>
          <w:sz w:val="20"/>
        </w:rPr>
        <w:t xml:space="preserve"> upon SCG release.</w:t>
      </w:r>
    </w:p>
    <w:p w14:paraId="2CFF7805" w14:textId="35BBFF6B" w:rsidR="001F2F18" w:rsidRDefault="001F2F18" w:rsidP="004102C9">
      <w:pPr>
        <w:rPr>
          <w:sz w:val="20"/>
        </w:rPr>
      </w:pPr>
      <w:r w:rsidRPr="00031995">
        <w:rPr>
          <w:sz w:val="20"/>
        </w:rPr>
        <w:t>For inter-SN subsequent CPC</w:t>
      </w:r>
      <w:r w:rsidR="001C4E37">
        <w:rPr>
          <w:sz w:val="20"/>
        </w:rPr>
        <w:t xml:space="preserve"> and subsequent CPA, the conditional configurations are generated by the serving MN and included in </w:t>
      </w:r>
      <w:r w:rsidR="001C4E37" w:rsidRPr="00031995">
        <w:rPr>
          <w:sz w:val="20"/>
        </w:rPr>
        <w:t xml:space="preserve">MCG </w:t>
      </w:r>
      <w:r w:rsidR="001C4E37" w:rsidRPr="00031995">
        <w:rPr>
          <w:i/>
          <w:sz w:val="20"/>
        </w:rPr>
        <w:t>VarConditionalReconfig</w:t>
      </w:r>
      <w:r w:rsidR="001C4E37">
        <w:rPr>
          <w:sz w:val="20"/>
        </w:rPr>
        <w:t xml:space="preserve">. Maybe some of these conditional configurations can </w:t>
      </w:r>
      <w:r w:rsidR="00403484">
        <w:rPr>
          <w:sz w:val="20"/>
        </w:rPr>
        <w:t xml:space="preserve">continue to </w:t>
      </w:r>
      <w:r w:rsidR="001C4E37">
        <w:rPr>
          <w:sz w:val="20"/>
        </w:rPr>
        <w:t xml:space="preserve">be used for subsequent CPA and future </w:t>
      </w:r>
      <w:r w:rsidR="00226F50">
        <w:rPr>
          <w:sz w:val="20"/>
        </w:rPr>
        <w:t xml:space="preserve">subsequent CPC. Hence, UE will not </w:t>
      </w:r>
      <w:r w:rsidR="00226F50" w:rsidRPr="00226F50">
        <w:rPr>
          <w:sz w:val="20"/>
        </w:rPr>
        <w:t>autonomously</w:t>
      </w:r>
      <w:r w:rsidR="00226F50">
        <w:rPr>
          <w:sz w:val="20"/>
        </w:rPr>
        <w:t xml:space="preserve"> remove </w:t>
      </w:r>
      <w:r w:rsidR="00226F50">
        <w:rPr>
          <w:rFonts w:hint="eastAsia"/>
          <w:sz w:val="20"/>
        </w:rPr>
        <w:t>the</w:t>
      </w:r>
      <w:r w:rsidR="00226F50">
        <w:rPr>
          <w:sz w:val="20"/>
        </w:rPr>
        <w:t xml:space="preserve"> </w:t>
      </w:r>
      <w:r w:rsidR="00226F50">
        <w:rPr>
          <w:rFonts w:hint="eastAsia"/>
          <w:sz w:val="20"/>
        </w:rPr>
        <w:t>condition</w:t>
      </w:r>
      <w:r w:rsidR="00226F50">
        <w:rPr>
          <w:sz w:val="20"/>
        </w:rPr>
        <w:t xml:space="preserve"> </w:t>
      </w:r>
      <w:r w:rsidR="00226F50">
        <w:rPr>
          <w:rFonts w:hint="eastAsia"/>
          <w:sz w:val="20"/>
        </w:rPr>
        <w:t>configurations</w:t>
      </w:r>
      <w:r w:rsidR="00226F50">
        <w:rPr>
          <w:sz w:val="20"/>
        </w:rPr>
        <w:t xml:space="preserve"> </w:t>
      </w:r>
      <w:r w:rsidR="00226F50">
        <w:rPr>
          <w:rFonts w:hint="eastAsia"/>
          <w:sz w:val="20"/>
        </w:rPr>
        <w:t>for</w:t>
      </w:r>
      <w:r w:rsidR="00226F50">
        <w:rPr>
          <w:sz w:val="20"/>
        </w:rPr>
        <w:t xml:space="preserve"> </w:t>
      </w:r>
      <w:r w:rsidR="00226F50">
        <w:rPr>
          <w:rFonts w:hint="eastAsia"/>
          <w:sz w:val="20"/>
        </w:rPr>
        <w:t>subsequent</w:t>
      </w:r>
      <w:r w:rsidR="00226F50">
        <w:rPr>
          <w:sz w:val="20"/>
        </w:rPr>
        <w:t xml:space="preserve"> </w:t>
      </w:r>
      <w:r w:rsidR="00226F50">
        <w:rPr>
          <w:rFonts w:hint="eastAsia"/>
          <w:sz w:val="20"/>
        </w:rPr>
        <w:t>CPA</w:t>
      </w:r>
      <w:r w:rsidR="00226F50">
        <w:rPr>
          <w:sz w:val="20"/>
        </w:rPr>
        <w:t xml:space="preserve"> </w:t>
      </w:r>
      <w:r w:rsidR="00226F50">
        <w:rPr>
          <w:rFonts w:hint="eastAsia"/>
          <w:sz w:val="20"/>
        </w:rPr>
        <w:t>and</w:t>
      </w:r>
      <w:r w:rsidR="00226F50">
        <w:rPr>
          <w:sz w:val="20"/>
        </w:rPr>
        <w:t xml:space="preserve"> </w:t>
      </w:r>
      <w:r w:rsidR="00226F50">
        <w:rPr>
          <w:rFonts w:hint="eastAsia"/>
          <w:sz w:val="20"/>
        </w:rPr>
        <w:t>inter-SN</w:t>
      </w:r>
      <w:r w:rsidR="00226F50">
        <w:rPr>
          <w:sz w:val="20"/>
        </w:rPr>
        <w:t xml:space="preserve"> </w:t>
      </w:r>
      <w:r w:rsidR="00226F50">
        <w:rPr>
          <w:rFonts w:hint="eastAsia"/>
          <w:sz w:val="20"/>
        </w:rPr>
        <w:t>subsequent</w:t>
      </w:r>
      <w:r w:rsidR="00226F50">
        <w:rPr>
          <w:sz w:val="20"/>
        </w:rPr>
        <w:t xml:space="preserve"> </w:t>
      </w:r>
      <w:r w:rsidR="00226F50">
        <w:rPr>
          <w:rFonts w:hint="eastAsia"/>
          <w:sz w:val="20"/>
        </w:rPr>
        <w:t>CPC</w:t>
      </w:r>
      <w:r w:rsidR="00226F50">
        <w:rPr>
          <w:sz w:val="20"/>
        </w:rPr>
        <w:t>.</w:t>
      </w:r>
      <w:r w:rsidR="00226F50" w:rsidRPr="00226F50">
        <w:rPr>
          <w:sz w:val="20"/>
        </w:rPr>
        <w:t xml:space="preserve"> </w:t>
      </w:r>
      <w:r w:rsidR="00226F50">
        <w:rPr>
          <w:sz w:val="20"/>
        </w:rPr>
        <w:t xml:space="preserve">If needed, the network can </w:t>
      </w:r>
      <w:r w:rsidR="00226F50" w:rsidRPr="0086769C">
        <w:rPr>
          <w:sz w:val="20"/>
        </w:rPr>
        <w:t>initiate</w:t>
      </w:r>
      <w:r w:rsidR="00226F50">
        <w:rPr>
          <w:sz w:val="20"/>
        </w:rPr>
        <w:t xml:space="preserve"> </w:t>
      </w:r>
      <w:r w:rsidR="00226F50">
        <w:rPr>
          <w:rFonts w:hint="eastAsia"/>
          <w:sz w:val="20"/>
        </w:rPr>
        <w:t>the</w:t>
      </w:r>
      <w:r w:rsidR="00226F50">
        <w:rPr>
          <w:sz w:val="20"/>
        </w:rPr>
        <w:t xml:space="preserve"> </w:t>
      </w:r>
      <w:r w:rsidR="00403484">
        <w:rPr>
          <w:rFonts w:hint="eastAsia"/>
          <w:sz w:val="20"/>
        </w:rPr>
        <w:t>removal</w:t>
      </w:r>
      <w:r w:rsidR="00226F50">
        <w:rPr>
          <w:sz w:val="20"/>
        </w:rPr>
        <w:t xml:space="preserve"> </w:t>
      </w:r>
      <w:r w:rsidR="00226F50">
        <w:rPr>
          <w:rFonts w:hint="eastAsia"/>
          <w:sz w:val="20"/>
        </w:rPr>
        <w:t>of</w:t>
      </w:r>
      <w:r w:rsidR="00226F50">
        <w:rPr>
          <w:sz w:val="20"/>
        </w:rPr>
        <w:t xml:space="preserve"> </w:t>
      </w:r>
      <w:r w:rsidR="00226F50">
        <w:rPr>
          <w:rFonts w:hint="eastAsia"/>
          <w:sz w:val="20"/>
        </w:rPr>
        <w:t>subsequent</w:t>
      </w:r>
      <w:r w:rsidR="00226F50">
        <w:rPr>
          <w:sz w:val="20"/>
        </w:rPr>
        <w:t xml:space="preserve"> </w:t>
      </w:r>
      <w:r w:rsidR="00226F50">
        <w:rPr>
          <w:rFonts w:hint="eastAsia"/>
          <w:sz w:val="20"/>
        </w:rPr>
        <w:t>CPAC</w:t>
      </w:r>
      <w:r w:rsidR="00226F50">
        <w:rPr>
          <w:sz w:val="20"/>
        </w:rPr>
        <w:t xml:space="preserve"> </w:t>
      </w:r>
      <w:r w:rsidR="00226F50">
        <w:rPr>
          <w:rFonts w:hint="eastAsia"/>
          <w:sz w:val="20"/>
        </w:rPr>
        <w:t>configuration</w:t>
      </w:r>
      <w:r w:rsidR="00226F50">
        <w:rPr>
          <w:sz w:val="20"/>
        </w:rPr>
        <w:t xml:space="preserve"> </w:t>
      </w:r>
      <w:r w:rsidR="00226F50" w:rsidRPr="0086769C">
        <w:rPr>
          <w:sz w:val="20"/>
        </w:rPr>
        <w:t xml:space="preserve">by the explicit </w:t>
      </w:r>
      <w:r w:rsidR="00226F50">
        <w:rPr>
          <w:rFonts w:hint="eastAsia"/>
          <w:sz w:val="20"/>
        </w:rPr>
        <w:t>RRC</w:t>
      </w:r>
      <w:r w:rsidR="00226F50">
        <w:rPr>
          <w:sz w:val="20"/>
        </w:rPr>
        <w:t xml:space="preserve"> indication (i.e. </w:t>
      </w:r>
      <w:r w:rsidR="00226F50" w:rsidRPr="0086769C">
        <w:rPr>
          <w:i/>
          <w:sz w:val="20"/>
        </w:rPr>
        <w:t>condReconfigToRemoveList-r16</w:t>
      </w:r>
      <w:r w:rsidR="00226F50">
        <w:rPr>
          <w:sz w:val="20"/>
        </w:rPr>
        <w:t>)</w:t>
      </w:r>
      <w:r w:rsidR="00403484">
        <w:rPr>
          <w:rFonts w:hint="eastAsia"/>
          <w:sz w:val="20"/>
        </w:rPr>
        <w:t>.</w:t>
      </w:r>
    </w:p>
    <w:p w14:paraId="32A06F58" w14:textId="1441BE57" w:rsidR="00226F50" w:rsidRPr="009F5F09" w:rsidRDefault="00F315E0" w:rsidP="00226F50">
      <w:pPr>
        <w:rPr>
          <w:b/>
          <w:sz w:val="20"/>
        </w:rPr>
      </w:pPr>
      <w:r>
        <w:rPr>
          <w:b/>
          <w:sz w:val="20"/>
        </w:rPr>
        <w:t>Proposal 8</w:t>
      </w:r>
      <w:r w:rsidR="00226F50" w:rsidRPr="009F5F09">
        <w:rPr>
          <w:b/>
          <w:sz w:val="20"/>
        </w:rPr>
        <w:t xml:space="preserve">: UE should remove all conditional configurations for SN initiated intra-SN subsequent CPC, i.e. UE shall remove all the entries within the SCG </w:t>
      </w:r>
      <w:r w:rsidR="00226F50" w:rsidRPr="009F5F09">
        <w:rPr>
          <w:b/>
          <w:i/>
          <w:sz w:val="20"/>
        </w:rPr>
        <w:t>VarConditionalReconfig</w:t>
      </w:r>
      <w:r w:rsidR="00226F50" w:rsidRPr="009F5F09">
        <w:rPr>
          <w:b/>
          <w:sz w:val="20"/>
        </w:rPr>
        <w:t xml:space="preserve"> upon SCG release</w:t>
      </w:r>
      <w:r w:rsidR="00EA5B00">
        <w:rPr>
          <w:b/>
          <w:sz w:val="20"/>
        </w:rPr>
        <w:t>.</w:t>
      </w:r>
    </w:p>
    <w:p w14:paraId="07A32DF9" w14:textId="00D7F495" w:rsidR="00226F50" w:rsidRPr="009F5F09" w:rsidRDefault="00226F50" w:rsidP="004102C9">
      <w:pPr>
        <w:rPr>
          <w:b/>
          <w:sz w:val="20"/>
        </w:rPr>
      </w:pPr>
      <w:r w:rsidRPr="009F5F09">
        <w:rPr>
          <w:rFonts w:hint="eastAsia"/>
          <w:b/>
          <w:sz w:val="20"/>
        </w:rPr>
        <w:t>Proposal</w:t>
      </w:r>
      <w:r w:rsidRPr="009F5F09">
        <w:rPr>
          <w:b/>
          <w:sz w:val="20"/>
        </w:rPr>
        <w:t xml:space="preserve"> </w:t>
      </w:r>
      <w:r w:rsidR="00F315E0">
        <w:rPr>
          <w:b/>
          <w:sz w:val="20"/>
        </w:rPr>
        <w:t>9</w:t>
      </w:r>
      <w:r w:rsidRPr="009F5F09">
        <w:rPr>
          <w:rFonts w:hint="eastAsia"/>
          <w:b/>
          <w:sz w:val="20"/>
        </w:rPr>
        <w:t>:</w:t>
      </w:r>
      <w:r w:rsidRPr="009F5F09">
        <w:rPr>
          <w:b/>
          <w:sz w:val="20"/>
        </w:rPr>
        <w:t xml:space="preserve"> </w:t>
      </w:r>
      <w:r w:rsidR="00241D8B">
        <w:rPr>
          <w:b/>
          <w:sz w:val="20"/>
        </w:rPr>
        <w:t xml:space="preserve">Upon SCG release, </w:t>
      </w:r>
      <w:r w:rsidR="00AA0C24">
        <w:rPr>
          <w:b/>
          <w:sz w:val="20"/>
        </w:rPr>
        <w:t>UE shall</w:t>
      </w:r>
      <w:r w:rsidRPr="009F5F09">
        <w:rPr>
          <w:b/>
          <w:sz w:val="20"/>
        </w:rPr>
        <w:t xml:space="preserve"> not autonomously remove </w:t>
      </w:r>
      <w:r w:rsidRPr="009F5F09">
        <w:rPr>
          <w:rFonts w:hint="eastAsia"/>
          <w:b/>
          <w:sz w:val="20"/>
        </w:rPr>
        <w:t>the</w:t>
      </w:r>
      <w:r w:rsidRPr="009F5F09">
        <w:rPr>
          <w:b/>
          <w:sz w:val="20"/>
        </w:rPr>
        <w:t xml:space="preserve"> </w:t>
      </w:r>
      <w:r w:rsidRPr="009F5F09">
        <w:rPr>
          <w:rFonts w:hint="eastAsia"/>
          <w:b/>
          <w:sz w:val="20"/>
        </w:rPr>
        <w:t>condition</w:t>
      </w:r>
      <w:r w:rsidRPr="009F5F09">
        <w:rPr>
          <w:b/>
          <w:sz w:val="20"/>
        </w:rPr>
        <w:t xml:space="preserve"> </w:t>
      </w:r>
      <w:r w:rsidRPr="009F5F09">
        <w:rPr>
          <w:rFonts w:hint="eastAsia"/>
          <w:b/>
          <w:sz w:val="20"/>
        </w:rPr>
        <w:t>configurations</w:t>
      </w:r>
      <w:r w:rsidRPr="009F5F09">
        <w:rPr>
          <w:b/>
          <w:sz w:val="20"/>
        </w:rPr>
        <w:t xml:space="preserve"> </w:t>
      </w:r>
      <w:r w:rsidRPr="009F5F09">
        <w:rPr>
          <w:rFonts w:hint="eastAsia"/>
          <w:b/>
          <w:sz w:val="20"/>
        </w:rPr>
        <w:t>for</w:t>
      </w:r>
      <w:r w:rsidRPr="009F5F09">
        <w:rPr>
          <w:b/>
          <w:sz w:val="20"/>
        </w:rPr>
        <w:t xml:space="preserve"> </w:t>
      </w:r>
      <w:r w:rsidRPr="009F5F09">
        <w:rPr>
          <w:rFonts w:hint="eastAsia"/>
          <w:b/>
          <w:sz w:val="20"/>
        </w:rPr>
        <w:t>subsequent</w:t>
      </w:r>
      <w:r w:rsidRPr="009F5F09">
        <w:rPr>
          <w:b/>
          <w:sz w:val="20"/>
        </w:rPr>
        <w:t xml:space="preserve"> </w:t>
      </w:r>
      <w:r w:rsidRPr="009F5F09">
        <w:rPr>
          <w:rFonts w:hint="eastAsia"/>
          <w:b/>
          <w:sz w:val="20"/>
        </w:rPr>
        <w:t>CPA</w:t>
      </w:r>
      <w:r w:rsidRPr="009F5F09">
        <w:rPr>
          <w:b/>
          <w:sz w:val="20"/>
        </w:rPr>
        <w:t xml:space="preserve"> </w:t>
      </w:r>
      <w:r w:rsidRPr="009F5F09">
        <w:rPr>
          <w:rFonts w:hint="eastAsia"/>
          <w:b/>
          <w:sz w:val="20"/>
        </w:rPr>
        <w:t>and</w:t>
      </w:r>
      <w:r w:rsidRPr="009F5F09">
        <w:rPr>
          <w:b/>
          <w:sz w:val="20"/>
        </w:rPr>
        <w:t xml:space="preserve"> </w:t>
      </w:r>
      <w:r w:rsidRPr="009F5F09">
        <w:rPr>
          <w:rFonts w:hint="eastAsia"/>
          <w:b/>
          <w:sz w:val="20"/>
        </w:rPr>
        <w:t>inter-SN</w:t>
      </w:r>
      <w:r w:rsidRPr="009F5F09">
        <w:rPr>
          <w:b/>
          <w:sz w:val="20"/>
        </w:rPr>
        <w:t xml:space="preserve"> </w:t>
      </w:r>
      <w:r w:rsidRPr="009F5F09">
        <w:rPr>
          <w:rFonts w:hint="eastAsia"/>
          <w:b/>
          <w:sz w:val="20"/>
        </w:rPr>
        <w:t>subsequent</w:t>
      </w:r>
      <w:r w:rsidRPr="009F5F09">
        <w:rPr>
          <w:b/>
          <w:sz w:val="20"/>
        </w:rPr>
        <w:t xml:space="preserve"> </w:t>
      </w:r>
      <w:r w:rsidRPr="009F5F09">
        <w:rPr>
          <w:rFonts w:hint="eastAsia"/>
          <w:b/>
          <w:sz w:val="20"/>
        </w:rPr>
        <w:t>CPC</w:t>
      </w:r>
      <w:r w:rsidR="00EC48E7" w:rsidRPr="009F5F09">
        <w:rPr>
          <w:b/>
          <w:sz w:val="20"/>
        </w:rPr>
        <w:t xml:space="preserve">, which are associated with MCG </w:t>
      </w:r>
      <w:r w:rsidR="00EC48E7" w:rsidRPr="009F5F09">
        <w:rPr>
          <w:b/>
          <w:i/>
          <w:sz w:val="20"/>
        </w:rPr>
        <w:t>VarConditionalReconfig</w:t>
      </w:r>
      <w:r w:rsidRPr="009F5F09">
        <w:rPr>
          <w:b/>
          <w:sz w:val="20"/>
        </w:rPr>
        <w:t xml:space="preserve">. And the network can </w:t>
      </w:r>
      <w:r w:rsidR="00EC48E7" w:rsidRPr="009F5F09">
        <w:rPr>
          <w:b/>
          <w:sz w:val="20"/>
        </w:rPr>
        <w:t xml:space="preserve">explicitly remove these conditional configurations via </w:t>
      </w:r>
      <w:r w:rsidR="00EC48E7" w:rsidRPr="009F5F09">
        <w:rPr>
          <w:b/>
          <w:i/>
          <w:sz w:val="20"/>
        </w:rPr>
        <w:t>condReconfigToRemoveList</w:t>
      </w:r>
      <w:r w:rsidR="00AA0C24">
        <w:rPr>
          <w:b/>
          <w:sz w:val="20"/>
        </w:rPr>
        <w:t>, if needed</w:t>
      </w:r>
      <w:r w:rsidR="00EC48E7" w:rsidRPr="009F5F09">
        <w:rPr>
          <w:b/>
          <w:sz w:val="20"/>
        </w:rPr>
        <w:t>.</w:t>
      </w:r>
    </w:p>
    <w:p w14:paraId="089E9C64" w14:textId="5CF48A5F" w:rsidR="004F2C7D" w:rsidRPr="00EB5716" w:rsidRDefault="004F2C7D" w:rsidP="00DC16AE">
      <w:pPr>
        <w:pStyle w:val="af6"/>
        <w:numPr>
          <w:ilvl w:val="0"/>
          <w:numId w:val="11"/>
        </w:numPr>
        <w:spacing w:after="120" w:line="288" w:lineRule="auto"/>
        <w:ind w:left="357" w:firstLineChars="0" w:hanging="357"/>
        <w:rPr>
          <w:i/>
          <w:sz w:val="20"/>
          <w:szCs w:val="20"/>
          <w:u w:val="single"/>
        </w:rPr>
      </w:pPr>
      <w:r w:rsidRPr="00EB5716">
        <w:rPr>
          <w:i/>
          <w:sz w:val="20"/>
          <w:szCs w:val="20"/>
          <w:u w:val="single"/>
        </w:rPr>
        <w:t>C</w:t>
      </w:r>
      <w:r w:rsidR="004102C9" w:rsidRPr="00EB5716">
        <w:rPr>
          <w:i/>
          <w:sz w:val="20"/>
          <w:szCs w:val="20"/>
          <w:u w:val="single"/>
        </w:rPr>
        <w:t>ase 2</w:t>
      </w:r>
      <w:r w:rsidR="009F5F09" w:rsidRPr="00EB5716">
        <w:rPr>
          <w:i/>
          <w:sz w:val="20"/>
          <w:szCs w:val="20"/>
          <w:u w:val="single"/>
        </w:rPr>
        <w:t>: Upon</w:t>
      </w:r>
      <w:r w:rsidR="00115206" w:rsidRPr="00EB5716">
        <w:rPr>
          <w:i/>
          <w:sz w:val="20"/>
          <w:szCs w:val="20"/>
          <w:u w:val="single"/>
        </w:rPr>
        <w:t xml:space="preserve"> </w:t>
      </w:r>
      <w:r w:rsidRPr="00EB5716">
        <w:rPr>
          <w:i/>
          <w:sz w:val="20"/>
          <w:szCs w:val="20"/>
          <w:u w:val="single"/>
        </w:rPr>
        <w:t>PCell change</w:t>
      </w:r>
    </w:p>
    <w:p w14:paraId="7AEAA4E5" w14:textId="77777777" w:rsidR="009F5F09" w:rsidRDefault="009F5F09" w:rsidP="00EC48E7">
      <w:pPr>
        <w:rPr>
          <w:sz w:val="20"/>
        </w:rPr>
      </w:pPr>
      <w:r>
        <w:rPr>
          <w:sz w:val="20"/>
        </w:rPr>
        <w:t>In previous meeting, RAN2 has agreed:</w:t>
      </w:r>
    </w:p>
    <w:p w14:paraId="39961490" w14:textId="1721A8DB" w:rsidR="00EC48E7" w:rsidRDefault="009F5F09" w:rsidP="00DC16AE">
      <w:pPr>
        <w:pStyle w:val="Agreement"/>
        <w:numPr>
          <w:ilvl w:val="0"/>
          <w:numId w:val="9"/>
        </w:numPr>
        <w:spacing w:after="120"/>
        <w:ind w:left="777" w:hanging="357"/>
        <w:rPr>
          <w:szCs w:val="20"/>
        </w:rPr>
      </w:pPr>
      <w:r w:rsidRPr="009F5F09">
        <w:rPr>
          <w:szCs w:val="20"/>
        </w:rPr>
        <w:t>In SCG selective activation, the CPC/CPA configurations of the UE should be released after Pcell change, at least for inter MN (by explicit indication from network, FFS other case).</w:t>
      </w:r>
    </w:p>
    <w:p w14:paraId="01578EC3" w14:textId="22546052" w:rsidR="009F5F09" w:rsidRDefault="009F5F09" w:rsidP="009F5F09">
      <w:pPr>
        <w:pStyle w:val="Doc-text2"/>
        <w:ind w:left="0" w:firstLine="0"/>
      </w:pPr>
    </w:p>
    <w:p w14:paraId="74EE4EF7" w14:textId="7913B049" w:rsidR="00EB5716" w:rsidRDefault="009F5F09" w:rsidP="009F5F09">
      <w:pPr>
        <w:rPr>
          <w:sz w:val="20"/>
        </w:rPr>
      </w:pPr>
      <w:r>
        <w:rPr>
          <w:sz w:val="20"/>
        </w:rPr>
        <w:t>For inter-MN PCell change, the CPA/CPC configuration for subsequent CPAC should be released. But for the intra-MN PCell change, due</w:t>
      </w:r>
      <w:r w:rsidR="00AA0C24">
        <w:rPr>
          <w:sz w:val="20"/>
        </w:rPr>
        <w:t xml:space="preserve"> to the unchanged MN, </w:t>
      </w:r>
      <w:r w:rsidR="00082A2B">
        <w:rPr>
          <w:sz w:val="20"/>
        </w:rPr>
        <w:t>UE could</w:t>
      </w:r>
      <w:r>
        <w:rPr>
          <w:sz w:val="20"/>
        </w:rPr>
        <w:t xml:space="preserve"> maintain these CPA/CPC configuration</w:t>
      </w:r>
      <w:r w:rsidR="00082A2B">
        <w:rPr>
          <w:sz w:val="20"/>
        </w:rPr>
        <w:t>s</w:t>
      </w:r>
      <w:r>
        <w:rPr>
          <w:sz w:val="20"/>
        </w:rPr>
        <w:t xml:space="preserve"> for subsequent CPAC</w:t>
      </w:r>
      <w:r w:rsidR="00082A2B">
        <w:rPr>
          <w:sz w:val="20"/>
        </w:rPr>
        <w:t xml:space="preserve">. To achieve the </w:t>
      </w:r>
      <w:r w:rsidR="00AE1BAD">
        <w:rPr>
          <w:sz w:val="20"/>
        </w:rPr>
        <w:t>removal</w:t>
      </w:r>
      <w:r w:rsidR="00EB5716">
        <w:rPr>
          <w:sz w:val="20"/>
        </w:rPr>
        <w:t xml:space="preserve"> of </w:t>
      </w:r>
      <w:r w:rsidR="00EB5716" w:rsidRPr="009F5F09">
        <w:rPr>
          <w:sz w:val="20"/>
        </w:rPr>
        <w:t>CPC/CPA configurations</w:t>
      </w:r>
      <w:r w:rsidR="00EB5716">
        <w:rPr>
          <w:sz w:val="20"/>
        </w:rPr>
        <w:t xml:space="preserve"> upon inter-MN PCell change, the legacy indication (i.e. </w:t>
      </w:r>
      <w:r w:rsidR="00AE1BAD" w:rsidRPr="00AE1BAD">
        <w:rPr>
          <w:i/>
          <w:sz w:val="20"/>
        </w:rPr>
        <w:t>condReconfigToRemoveList</w:t>
      </w:r>
      <w:r w:rsidR="00EB5716">
        <w:rPr>
          <w:sz w:val="20"/>
        </w:rPr>
        <w:t>) can be reused.</w:t>
      </w:r>
    </w:p>
    <w:p w14:paraId="55BC716D" w14:textId="545D3DAD" w:rsidR="009F5F09" w:rsidRPr="00C8754B" w:rsidRDefault="00F315E0" w:rsidP="00EB5716">
      <w:pPr>
        <w:rPr>
          <w:b/>
          <w:sz w:val="20"/>
        </w:rPr>
      </w:pPr>
      <w:r>
        <w:rPr>
          <w:b/>
          <w:sz w:val="20"/>
        </w:rPr>
        <w:t>Proposal 10</w:t>
      </w:r>
      <w:r w:rsidR="00EB5716" w:rsidRPr="00C8754B">
        <w:rPr>
          <w:b/>
          <w:sz w:val="20"/>
        </w:rPr>
        <w:t xml:space="preserve">: Upon PCell change, </w:t>
      </w:r>
      <w:r w:rsidR="002B6CDC" w:rsidRPr="00031995">
        <w:rPr>
          <w:b/>
          <w:sz w:val="20"/>
        </w:rPr>
        <w:t>whether to keep</w:t>
      </w:r>
      <w:r w:rsidR="00AE1BAD">
        <w:rPr>
          <w:b/>
          <w:sz w:val="20"/>
        </w:rPr>
        <w:t xml:space="preserve"> or release</w:t>
      </w:r>
      <w:r w:rsidR="002B6CDC" w:rsidRPr="00031995">
        <w:rPr>
          <w:b/>
          <w:sz w:val="20"/>
        </w:rPr>
        <w:t xml:space="preserve"> subsequen</w:t>
      </w:r>
      <w:r w:rsidR="002B6CDC">
        <w:rPr>
          <w:b/>
          <w:sz w:val="20"/>
        </w:rPr>
        <w:t>t CPAC configuration</w:t>
      </w:r>
      <w:r w:rsidR="00AE1BAD">
        <w:rPr>
          <w:b/>
          <w:sz w:val="20"/>
        </w:rPr>
        <w:t>s</w:t>
      </w:r>
      <w:r w:rsidR="002B6CDC">
        <w:rPr>
          <w:b/>
          <w:sz w:val="20"/>
        </w:rPr>
        <w:t xml:space="preserve"> is up to the network configuration </w:t>
      </w:r>
      <w:r w:rsidR="002B6CDC">
        <w:rPr>
          <w:rFonts w:hint="eastAsia"/>
          <w:b/>
          <w:sz w:val="20"/>
        </w:rPr>
        <w:t>and</w:t>
      </w:r>
      <w:r w:rsidR="002B6CDC">
        <w:rPr>
          <w:b/>
          <w:sz w:val="20"/>
        </w:rPr>
        <w:t xml:space="preserve"> </w:t>
      </w:r>
      <w:r w:rsidR="00EB5716" w:rsidRPr="00C8754B">
        <w:rPr>
          <w:b/>
          <w:sz w:val="20"/>
        </w:rPr>
        <w:t xml:space="preserve">the legacy indication (i.e. </w:t>
      </w:r>
      <w:r w:rsidR="00AE1BAD">
        <w:rPr>
          <w:b/>
          <w:i/>
          <w:sz w:val="20"/>
        </w:rPr>
        <w:t>condReconfigToRemoveList</w:t>
      </w:r>
      <w:r w:rsidR="00EB5716" w:rsidRPr="00C8754B">
        <w:rPr>
          <w:b/>
          <w:sz w:val="20"/>
        </w:rPr>
        <w:t>) can</w:t>
      </w:r>
      <w:r w:rsidR="00CB4ADC">
        <w:rPr>
          <w:b/>
          <w:sz w:val="20"/>
        </w:rPr>
        <w:t xml:space="preserve"> be reused to achieve the removal </w:t>
      </w:r>
      <w:r w:rsidR="00EB5716" w:rsidRPr="00C8754B">
        <w:rPr>
          <w:b/>
          <w:sz w:val="20"/>
        </w:rPr>
        <w:t>of subsequent CPAC configurations for inter-MN PCell change.</w:t>
      </w:r>
    </w:p>
    <w:p w14:paraId="7B1FB1F7" w14:textId="5C397567" w:rsidR="004F2C7D" w:rsidRPr="002B6CDC" w:rsidRDefault="004102C9" w:rsidP="00DC16AE">
      <w:pPr>
        <w:pStyle w:val="af6"/>
        <w:numPr>
          <w:ilvl w:val="0"/>
          <w:numId w:val="11"/>
        </w:numPr>
        <w:spacing w:after="120" w:line="288" w:lineRule="auto"/>
        <w:ind w:left="357" w:firstLineChars="0" w:hanging="357"/>
        <w:rPr>
          <w:i/>
          <w:sz w:val="20"/>
          <w:szCs w:val="20"/>
          <w:u w:val="single"/>
        </w:rPr>
      </w:pPr>
      <w:r w:rsidRPr="002B6CDC">
        <w:rPr>
          <w:i/>
          <w:sz w:val="20"/>
          <w:szCs w:val="20"/>
          <w:u w:val="single"/>
        </w:rPr>
        <w:t>Case 3</w:t>
      </w:r>
      <w:r w:rsidR="004F2C7D" w:rsidRPr="002B6CDC">
        <w:rPr>
          <w:i/>
          <w:sz w:val="20"/>
          <w:szCs w:val="20"/>
          <w:u w:val="single"/>
        </w:rPr>
        <w:t>: Upon RRC reestablishment</w:t>
      </w:r>
    </w:p>
    <w:p w14:paraId="2359E7DB" w14:textId="47FF92F5" w:rsidR="00DB061E" w:rsidRDefault="00DB061E" w:rsidP="00DB061E">
      <w:pPr>
        <w:rPr>
          <w:sz w:val="20"/>
        </w:rPr>
      </w:pPr>
      <w:r>
        <w:rPr>
          <w:rFonts w:hint="eastAsia"/>
          <w:sz w:val="20"/>
        </w:rPr>
        <w:t>Upon</w:t>
      </w:r>
      <w:r>
        <w:rPr>
          <w:sz w:val="20"/>
        </w:rPr>
        <w:t xml:space="preserve"> </w:t>
      </w:r>
      <w:r>
        <w:rPr>
          <w:rFonts w:hint="eastAsia"/>
          <w:sz w:val="20"/>
        </w:rPr>
        <w:t>the</w:t>
      </w:r>
      <w:r>
        <w:rPr>
          <w:sz w:val="20"/>
        </w:rPr>
        <w:t xml:space="preserve"> </w:t>
      </w:r>
      <w:r>
        <w:rPr>
          <w:rFonts w:hint="eastAsia"/>
          <w:sz w:val="20"/>
        </w:rPr>
        <w:t>initiation</w:t>
      </w:r>
      <w:r>
        <w:rPr>
          <w:sz w:val="20"/>
        </w:rPr>
        <w:t xml:space="preserve"> </w:t>
      </w:r>
      <w:r>
        <w:rPr>
          <w:rFonts w:hint="eastAsia"/>
          <w:sz w:val="20"/>
        </w:rPr>
        <w:t>of</w:t>
      </w:r>
      <w:r>
        <w:rPr>
          <w:sz w:val="20"/>
        </w:rPr>
        <w:t xml:space="preserve"> </w:t>
      </w:r>
      <w:r>
        <w:rPr>
          <w:rFonts w:hint="eastAsia"/>
          <w:sz w:val="20"/>
        </w:rPr>
        <w:t>RRC</w:t>
      </w:r>
      <w:r>
        <w:rPr>
          <w:sz w:val="20"/>
        </w:rPr>
        <w:t xml:space="preserve"> </w:t>
      </w:r>
      <w:r>
        <w:rPr>
          <w:rFonts w:hint="eastAsia"/>
          <w:sz w:val="20"/>
        </w:rPr>
        <w:t>re-establishment,</w:t>
      </w:r>
      <w:r>
        <w:rPr>
          <w:sz w:val="20"/>
        </w:rPr>
        <w:t xml:space="preserve"> if CHO recovery</w:t>
      </w:r>
      <w:r w:rsidR="00AA46E0">
        <w:rPr>
          <w:sz w:val="20"/>
        </w:rPr>
        <w:t xml:space="preserve"> is triggered</w:t>
      </w:r>
      <w:r w:rsidR="00AA46E0">
        <w:rPr>
          <w:rFonts w:hint="eastAsia"/>
          <w:sz w:val="20"/>
        </w:rPr>
        <w:t>,</w:t>
      </w:r>
      <w:r w:rsidR="00AE1BAD">
        <w:rPr>
          <w:sz w:val="20"/>
        </w:rPr>
        <w:t xml:space="preserve"> whether to remove </w:t>
      </w:r>
      <w:r w:rsidR="00AA46E0">
        <w:rPr>
          <w:sz w:val="20"/>
        </w:rPr>
        <w:t>subsequent CPAC configuration</w:t>
      </w:r>
      <w:r w:rsidR="00AE1BAD">
        <w:rPr>
          <w:sz w:val="20"/>
        </w:rPr>
        <w:t>s</w:t>
      </w:r>
      <w:r w:rsidR="00AA46E0">
        <w:rPr>
          <w:sz w:val="20"/>
        </w:rPr>
        <w:t xml:space="preserve"> can follow the principle upon PCell change.</w:t>
      </w:r>
    </w:p>
    <w:p w14:paraId="20A215B1" w14:textId="0B0E022F" w:rsidR="00AA46E0" w:rsidRDefault="00AA46E0" w:rsidP="00DB061E">
      <w:pPr>
        <w:rPr>
          <w:sz w:val="20"/>
        </w:rPr>
      </w:pPr>
      <w:r>
        <w:rPr>
          <w:sz w:val="20"/>
        </w:rPr>
        <w:t xml:space="preserve">If UE initiates the RRC re-establishment and CHO recovery is not triggered, UE shall </w:t>
      </w:r>
      <w:r w:rsidRPr="00AA46E0">
        <w:rPr>
          <w:sz w:val="20"/>
        </w:rPr>
        <w:t>r</w:t>
      </w:r>
      <w:r>
        <w:rPr>
          <w:sz w:val="20"/>
        </w:rPr>
        <w:t>emove all configurations for subsequent CPAC, which is similar to the legacy procedure without spec impact.</w:t>
      </w:r>
    </w:p>
    <w:p w14:paraId="68A9F92D" w14:textId="4E1ED08F" w:rsidR="00F36FFA" w:rsidRPr="002B6CDC" w:rsidRDefault="00F315E0" w:rsidP="00F36FFA">
      <w:pPr>
        <w:rPr>
          <w:b/>
          <w:sz w:val="20"/>
        </w:rPr>
      </w:pPr>
      <w:r>
        <w:rPr>
          <w:b/>
          <w:sz w:val="20"/>
        </w:rPr>
        <w:t>Proposal 11</w:t>
      </w:r>
      <w:r w:rsidR="00AA46E0" w:rsidRPr="00AA46E0">
        <w:rPr>
          <w:b/>
          <w:sz w:val="20"/>
        </w:rPr>
        <w:t>: If UE i</w:t>
      </w:r>
      <w:r w:rsidR="00AA46E0">
        <w:rPr>
          <w:b/>
          <w:sz w:val="20"/>
        </w:rPr>
        <w:t>nitiates</w:t>
      </w:r>
      <w:r w:rsidR="00AA46E0" w:rsidRPr="00AA46E0">
        <w:rPr>
          <w:b/>
          <w:sz w:val="20"/>
        </w:rPr>
        <w:t xml:space="preserve"> the RRC re-establishment and CHO recovery is not triggered, UE shall remove all configurations </w:t>
      </w:r>
      <w:r w:rsidR="001705A1">
        <w:rPr>
          <w:b/>
          <w:sz w:val="20"/>
        </w:rPr>
        <w:t xml:space="preserve">of </w:t>
      </w:r>
      <w:r w:rsidR="00AA46E0" w:rsidRPr="00AA46E0">
        <w:rPr>
          <w:b/>
          <w:sz w:val="20"/>
        </w:rPr>
        <w:t>subsequent CPAC</w:t>
      </w:r>
      <w:r w:rsidR="00AA46E0">
        <w:rPr>
          <w:b/>
          <w:sz w:val="20"/>
        </w:rPr>
        <w:t>,</w:t>
      </w:r>
      <w:r w:rsidR="00AA46E0" w:rsidRPr="00AA46E0">
        <w:t xml:space="preserve"> </w:t>
      </w:r>
      <w:r w:rsidR="00AE1BAD">
        <w:rPr>
          <w:b/>
          <w:sz w:val="20"/>
        </w:rPr>
        <w:t xml:space="preserve">which is similar to </w:t>
      </w:r>
      <w:r w:rsidR="00D31767">
        <w:rPr>
          <w:b/>
          <w:sz w:val="20"/>
        </w:rPr>
        <w:t xml:space="preserve">the </w:t>
      </w:r>
      <w:r w:rsidR="00AE1BAD">
        <w:rPr>
          <w:b/>
          <w:sz w:val="20"/>
        </w:rPr>
        <w:t>legacy CPAC</w:t>
      </w:r>
      <w:r w:rsidR="00AA46E0" w:rsidRPr="00AA46E0">
        <w:rPr>
          <w:b/>
          <w:sz w:val="20"/>
        </w:rPr>
        <w:t>.</w:t>
      </w:r>
    </w:p>
    <w:p w14:paraId="108386CE" w14:textId="76826F3C" w:rsidR="00B27FF8" w:rsidRPr="002B6CDC" w:rsidRDefault="00B27FF8" w:rsidP="00DC16AE">
      <w:pPr>
        <w:pStyle w:val="af6"/>
        <w:numPr>
          <w:ilvl w:val="0"/>
          <w:numId w:val="11"/>
        </w:numPr>
        <w:spacing w:after="120" w:line="288" w:lineRule="auto"/>
        <w:ind w:left="357" w:firstLineChars="0" w:hanging="357"/>
        <w:rPr>
          <w:i/>
          <w:sz w:val="20"/>
          <w:szCs w:val="20"/>
          <w:u w:val="single"/>
        </w:rPr>
      </w:pPr>
      <w:r w:rsidRPr="002B6CDC">
        <w:rPr>
          <w:i/>
          <w:sz w:val="20"/>
          <w:szCs w:val="20"/>
          <w:u w:val="single"/>
        </w:rPr>
        <w:t>Ca</w:t>
      </w:r>
      <w:r w:rsidR="004102C9" w:rsidRPr="002B6CDC">
        <w:rPr>
          <w:i/>
          <w:sz w:val="20"/>
          <w:szCs w:val="20"/>
          <w:u w:val="single"/>
        </w:rPr>
        <w:t>se 4</w:t>
      </w:r>
      <w:r w:rsidRPr="002B6CDC">
        <w:rPr>
          <w:i/>
          <w:sz w:val="20"/>
          <w:szCs w:val="20"/>
          <w:u w:val="single"/>
        </w:rPr>
        <w:t>: Upon going to RRC_IDLE</w:t>
      </w:r>
      <w:r w:rsidR="00BE1EB5">
        <w:rPr>
          <w:i/>
          <w:sz w:val="20"/>
          <w:szCs w:val="20"/>
          <w:u w:val="single"/>
        </w:rPr>
        <w:t>/RRC_INACTIVE</w:t>
      </w:r>
    </w:p>
    <w:p w14:paraId="13086532" w14:textId="77F9B19A" w:rsidR="004102C9" w:rsidRPr="00031995" w:rsidRDefault="004102C9" w:rsidP="004102C9">
      <w:pPr>
        <w:rPr>
          <w:sz w:val="20"/>
        </w:rPr>
      </w:pPr>
      <w:r w:rsidRPr="00031995">
        <w:rPr>
          <w:sz w:val="20"/>
        </w:rPr>
        <w:t xml:space="preserve">As </w:t>
      </w:r>
      <w:r w:rsidR="00CB4ADC">
        <w:rPr>
          <w:sz w:val="20"/>
        </w:rPr>
        <w:t xml:space="preserve">in </w:t>
      </w:r>
      <w:r w:rsidR="00D31767">
        <w:rPr>
          <w:sz w:val="20"/>
        </w:rPr>
        <w:t xml:space="preserve">the </w:t>
      </w:r>
      <w:r w:rsidRPr="00031995">
        <w:rPr>
          <w:sz w:val="20"/>
        </w:rPr>
        <w:t xml:space="preserve">legacy CPAC, it is nature to release </w:t>
      </w:r>
      <w:r w:rsidRPr="00031995">
        <w:rPr>
          <w:rFonts w:hint="eastAsia"/>
          <w:sz w:val="20"/>
        </w:rPr>
        <w:t>all</w:t>
      </w:r>
      <w:r w:rsidRPr="00031995">
        <w:rPr>
          <w:sz w:val="20"/>
        </w:rPr>
        <w:t xml:space="preserve"> </w:t>
      </w:r>
      <w:r w:rsidRPr="00031995">
        <w:rPr>
          <w:rFonts w:hint="eastAsia"/>
          <w:sz w:val="20"/>
        </w:rPr>
        <w:t>conditional</w:t>
      </w:r>
      <w:r w:rsidRPr="00031995">
        <w:rPr>
          <w:sz w:val="20"/>
        </w:rPr>
        <w:t xml:space="preserve"> </w:t>
      </w:r>
      <w:r w:rsidRPr="00031995">
        <w:rPr>
          <w:rFonts w:hint="eastAsia"/>
          <w:sz w:val="20"/>
        </w:rPr>
        <w:t>configurations</w:t>
      </w:r>
      <w:r w:rsidRPr="00031995">
        <w:rPr>
          <w:sz w:val="20"/>
        </w:rPr>
        <w:t xml:space="preserve"> </w:t>
      </w:r>
      <w:r w:rsidRPr="00031995">
        <w:rPr>
          <w:rFonts w:hint="eastAsia"/>
          <w:sz w:val="20"/>
        </w:rPr>
        <w:t>configured</w:t>
      </w:r>
      <w:r w:rsidRPr="00031995">
        <w:rPr>
          <w:sz w:val="20"/>
        </w:rPr>
        <w:t xml:space="preserve"> </w:t>
      </w:r>
      <w:r w:rsidRPr="00031995">
        <w:rPr>
          <w:rFonts w:hint="eastAsia"/>
          <w:sz w:val="20"/>
        </w:rPr>
        <w:t>for</w:t>
      </w:r>
      <w:r w:rsidRPr="00031995">
        <w:rPr>
          <w:sz w:val="20"/>
        </w:rPr>
        <w:t xml:space="preserve"> subsequent CPAC </w:t>
      </w:r>
      <w:r w:rsidRPr="00031995">
        <w:rPr>
          <w:rFonts w:hint="eastAsia"/>
          <w:sz w:val="20"/>
        </w:rPr>
        <w:t>upon</w:t>
      </w:r>
      <w:r w:rsidRPr="00031995">
        <w:rPr>
          <w:sz w:val="20"/>
        </w:rPr>
        <w:t xml:space="preserve"> </w:t>
      </w:r>
      <w:r w:rsidRPr="00031995">
        <w:rPr>
          <w:rFonts w:hint="eastAsia"/>
          <w:sz w:val="20"/>
        </w:rPr>
        <w:t>going</w:t>
      </w:r>
      <w:r w:rsidRPr="00031995">
        <w:rPr>
          <w:sz w:val="20"/>
        </w:rPr>
        <w:t xml:space="preserve"> </w:t>
      </w:r>
      <w:r w:rsidRPr="00031995">
        <w:rPr>
          <w:rFonts w:hint="eastAsia"/>
          <w:sz w:val="20"/>
        </w:rPr>
        <w:t>to</w:t>
      </w:r>
      <w:r w:rsidRPr="00031995">
        <w:rPr>
          <w:sz w:val="20"/>
        </w:rPr>
        <w:t xml:space="preserve"> </w:t>
      </w:r>
      <w:r w:rsidRPr="00031995">
        <w:rPr>
          <w:rFonts w:hint="eastAsia"/>
          <w:sz w:val="20"/>
        </w:rPr>
        <w:t>RRC_</w:t>
      </w:r>
      <w:r w:rsidRPr="00031995">
        <w:rPr>
          <w:sz w:val="20"/>
        </w:rPr>
        <w:t>IDLE</w:t>
      </w:r>
      <w:r w:rsidR="00BE1EB5">
        <w:rPr>
          <w:sz w:val="20"/>
        </w:rPr>
        <w:t>/RRC_INACTIVE</w:t>
      </w:r>
      <w:r w:rsidRPr="00031995">
        <w:rPr>
          <w:sz w:val="20"/>
        </w:rPr>
        <w:t>.</w:t>
      </w:r>
    </w:p>
    <w:p w14:paraId="5D426198" w14:textId="13D505D1" w:rsidR="004F2C7D" w:rsidRPr="00031995" w:rsidRDefault="004102C9" w:rsidP="00E42B11">
      <w:pPr>
        <w:rPr>
          <w:b/>
          <w:sz w:val="20"/>
        </w:rPr>
      </w:pPr>
      <w:r w:rsidRPr="00031995">
        <w:rPr>
          <w:b/>
          <w:sz w:val="20"/>
        </w:rPr>
        <w:t>P</w:t>
      </w:r>
      <w:r w:rsidR="00F315E0">
        <w:rPr>
          <w:b/>
          <w:sz w:val="20"/>
        </w:rPr>
        <w:t>roposal 12</w:t>
      </w:r>
      <w:r w:rsidR="002F5DD8">
        <w:rPr>
          <w:b/>
          <w:sz w:val="20"/>
        </w:rPr>
        <w:t>: Upon</w:t>
      </w:r>
      <w:r w:rsidRPr="00031995">
        <w:rPr>
          <w:b/>
          <w:sz w:val="20"/>
        </w:rPr>
        <w:t xml:space="preserve"> going to RRC_IDLE</w:t>
      </w:r>
      <w:r w:rsidR="00BE1EB5">
        <w:rPr>
          <w:b/>
          <w:sz w:val="20"/>
        </w:rPr>
        <w:t>/RRC_INACTIVE</w:t>
      </w:r>
      <w:r w:rsidRPr="00031995">
        <w:rPr>
          <w:b/>
          <w:sz w:val="20"/>
        </w:rPr>
        <w:t>, UE should remove all subsequent CPAC con</w:t>
      </w:r>
      <w:r w:rsidR="00DB7792">
        <w:rPr>
          <w:b/>
          <w:sz w:val="20"/>
        </w:rPr>
        <w:t>figurations, which is similar to</w:t>
      </w:r>
      <w:r w:rsidRPr="00031995">
        <w:rPr>
          <w:b/>
          <w:sz w:val="20"/>
        </w:rPr>
        <w:t xml:space="preserve"> </w:t>
      </w:r>
      <w:r w:rsidR="00D31767">
        <w:rPr>
          <w:b/>
          <w:sz w:val="20"/>
        </w:rPr>
        <w:t xml:space="preserve">the </w:t>
      </w:r>
      <w:r w:rsidRPr="00031995">
        <w:rPr>
          <w:b/>
          <w:sz w:val="20"/>
        </w:rPr>
        <w:t>legacy CPAC.</w:t>
      </w:r>
    </w:p>
    <w:p w14:paraId="476669BF" w14:textId="77777777" w:rsidR="003A7C04" w:rsidRPr="003A7C04" w:rsidRDefault="003A7C04"/>
    <w:p w14:paraId="5B9C7394" w14:textId="413122DF" w:rsidR="006E601B" w:rsidRDefault="006E601B" w:rsidP="006E601B">
      <w:pPr>
        <w:pStyle w:val="2"/>
        <w:numPr>
          <w:ilvl w:val="1"/>
          <w:numId w:val="1"/>
        </w:numPr>
        <w:ind w:left="0" w:firstLine="0"/>
        <w:rPr>
          <w:lang w:eastAsia="zh-CN"/>
        </w:rPr>
      </w:pPr>
      <w:r>
        <w:rPr>
          <w:lang w:eastAsia="zh-CN"/>
        </w:rPr>
        <w:t>Security issues for subsequent CPAC</w:t>
      </w:r>
    </w:p>
    <w:p w14:paraId="3231A5F1" w14:textId="2A84CE74" w:rsidR="00B6011D" w:rsidRDefault="00B25C4A" w:rsidP="00B25C4A">
      <w:pPr>
        <w:rPr>
          <w:sz w:val="20"/>
        </w:rPr>
      </w:pPr>
      <w:r>
        <w:rPr>
          <w:sz w:val="20"/>
        </w:rPr>
        <w:t xml:space="preserve">Security </w:t>
      </w:r>
      <w:r w:rsidR="00D31767">
        <w:rPr>
          <w:sz w:val="20"/>
        </w:rPr>
        <w:t xml:space="preserve">issues </w:t>
      </w:r>
      <w:r>
        <w:rPr>
          <w:rFonts w:hint="eastAsia"/>
          <w:sz w:val="20"/>
        </w:rPr>
        <w:t>for</w:t>
      </w:r>
      <w:r>
        <w:rPr>
          <w:sz w:val="20"/>
        </w:rPr>
        <w:t xml:space="preserve"> </w:t>
      </w:r>
      <w:r>
        <w:rPr>
          <w:rFonts w:hint="eastAsia"/>
          <w:sz w:val="20"/>
        </w:rPr>
        <w:t>subsequent</w:t>
      </w:r>
      <w:r>
        <w:rPr>
          <w:sz w:val="20"/>
        </w:rPr>
        <w:t xml:space="preserve"> </w:t>
      </w:r>
      <w:r>
        <w:rPr>
          <w:rFonts w:hint="eastAsia"/>
          <w:sz w:val="20"/>
        </w:rPr>
        <w:t>CPAC</w:t>
      </w:r>
      <w:r>
        <w:rPr>
          <w:sz w:val="20"/>
        </w:rPr>
        <w:t xml:space="preserve"> </w:t>
      </w:r>
      <w:r w:rsidR="00D31767">
        <w:rPr>
          <w:bCs/>
          <w:sz w:val="20"/>
          <w:lang w:val="en-US"/>
        </w:rPr>
        <w:t>have</w:t>
      </w:r>
      <w:r w:rsidRPr="0002437A">
        <w:rPr>
          <w:bCs/>
          <w:sz w:val="20"/>
          <w:lang w:val="en-US"/>
        </w:rPr>
        <w:t xml:space="preserve"> been discussed in previous meeting</w:t>
      </w:r>
      <w:r>
        <w:rPr>
          <w:bCs/>
          <w:sz w:val="20"/>
          <w:lang w:val="en-US"/>
        </w:rPr>
        <w:t xml:space="preserve">s, </w:t>
      </w:r>
      <w:r>
        <w:rPr>
          <w:rFonts w:hint="eastAsia"/>
          <w:bCs/>
          <w:sz w:val="20"/>
          <w:lang w:val="en-US"/>
        </w:rPr>
        <w:t>and</w:t>
      </w:r>
      <w:r>
        <w:rPr>
          <w:sz w:val="20"/>
        </w:rPr>
        <w:t xml:space="preserve"> </w:t>
      </w:r>
      <w:r w:rsidRPr="0002437A">
        <w:rPr>
          <w:sz w:val="20"/>
        </w:rPr>
        <w:t xml:space="preserve">RAN2 aim to support selective activation of cell groups without RRC reconfiguration with respect to security. </w:t>
      </w:r>
      <w:r w:rsidR="00B76BA7">
        <w:rPr>
          <w:sz w:val="20"/>
        </w:rPr>
        <w:t xml:space="preserve">It is </w:t>
      </w:r>
      <w:r w:rsidR="00B76BA7" w:rsidRPr="00B76BA7">
        <w:rPr>
          <w:sz w:val="20"/>
        </w:rPr>
        <w:t>necessary</w:t>
      </w:r>
      <w:r w:rsidR="00B76BA7">
        <w:rPr>
          <w:sz w:val="20"/>
        </w:rPr>
        <w:t xml:space="preserve"> to avoid key reuse in subsequent CPAC without RRC Reconfiguration.</w:t>
      </w:r>
    </w:p>
    <w:p w14:paraId="066B7BB4" w14:textId="73758D89" w:rsidR="00B25C4A" w:rsidRDefault="00B76BA7" w:rsidP="00B25C4A">
      <w:pPr>
        <w:rPr>
          <w:sz w:val="20"/>
        </w:rPr>
      </w:pPr>
      <w:r>
        <w:rPr>
          <w:noProof/>
          <w:sz w:val="20"/>
          <w:lang w:val="en-US"/>
        </w:rPr>
        <w:lastRenderedPageBreak/>
        <mc:AlternateContent>
          <mc:Choice Requires="wps">
            <w:drawing>
              <wp:anchor distT="0" distB="0" distL="114300" distR="114300" simplePos="0" relativeHeight="251659264" behindDoc="0" locked="0" layoutInCell="1" allowOverlap="1" wp14:anchorId="37F2E06F" wp14:editId="7EC833AA">
                <wp:simplePos x="0" y="0"/>
                <wp:positionH relativeFrom="column">
                  <wp:posOffset>-20955</wp:posOffset>
                </wp:positionH>
                <wp:positionV relativeFrom="paragraph">
                  <wp:posOffset>267970</wp:posOffset>
                </wp:positionV>
                <wp:extent cx="6165215" cy="2077720"/>
                <wp:effectExtent l="0" t="0" r="26035" b="17780"/>
                <wp:wrapTopAndBottom/>
                <wp:docPr id="1" name="文本框 1"/>
                <wp:cNvGraphicFramePr/>
                <a:graphic xmlns:a="http://schemas.openxmlformats.org/drawingml/2006/main">
                  <a:graphicData uri="http://schemas.microsoft.com/office/word/2010/wordprocessingShape">
                    <wps:wsp>
                      <wps:cNvSpPr txBox="1"/>
                      <wps:spPr>
                        <a:xfrm>
                          <a:off x="0" y="0"/>
                          <a:ext cx="6165215" cy="2077720"/>
                        </a:xfrm>
                        <a:prstGeom prst="rect">
                          <a:avLst/>
                        </a:prstGeom>
                        <a:solidFill>
                          <a:schemeClr val="lt1"/>
                        </a:solidFill>
                        <a:ln w="6350">
                          <a:solidFill>
                            <a:prstClr val="black"/>
                          </a:solidFill>
                        </a:ln>
                      </wps:spPr>
                      <wps:txbx>
                        <w:txbxContent>
                          <w:p w14:paraId="4B24D524" w14:textId="77777777" w:rsidR="00E5608E" w:rsidRPr="00B76BA7" w:rsidRDefault="00E5608E" w:rsidP="00B25C4A">
                            <w:pPr>
                              <w:rPr>
                                <w:sz w:val="20"/>
                              </w:rPr>
                            </w:pPr>
                            <w:r w:rsidRPr="00B76BA7">
                              <w:rPr>
                                <w:sz w:val="20"/>
                              </w:rPr>
                              <w:t>SA3 wants to update on the state of the security analysis on selective SCG.</w:t>
                            </w:r>
                          </w:p>
                          <w:p w14:paraId="5F119307" w14:textId="77777777" w:rsidR="00E5608E" w:rsidRPr="00B76BA7" w:rsidRDefault="00E5608E" w:rsidP="00B25C4A">
                            <w:pPr>
                              <w:rPr>
                                <w:sz w:val="20"/>
                              </w:rPr>
                            </w:pPr>
                            <w:r w:rsidRPr="00B76BA7">
                              <w:rPr>
                                <w:sz w:val="20"/>
                              </w:rPr>
                              <w:t xml:space="preserve">SA3 has considered different alternative solutions to address the issue and concluded to have a SN Counter based solution for fresh key derivation for selective SCG activation. </w:t>
                            </w:r>
                          </w:p>
                          <w:p w14:paraId="4042624A" w14:textId="77777777" w:rsidR="00E5608E" w:rsidRPr="00B76BA7" w:rsidRDefault="00E5608E" w:rsidP="00B25C4A">
                            <w:pPr>
                              <w:rPr>
                                <w:sz w:val="20"/>
                              </w:rPr>
                            </w:pPr>
                            <w:r w:rsidRPr="00B76BA7">
                              <w:rPr>
                                <w:sz w:val="20"/>
                              </w:rPr>
                              <w:t>Following is the solution details from security perspective:</w:t>
                            </w:r>
                          </w:p>
                          <w:p w14:paraId="4DC17631" w14:textId="77777777" w:rsidR="00E5608E" w:rsidRPr="00B76BA7" w:rsidRDefault="00E5608E" w:rsidP="00B25C4A">
                            <w:pPr>
                              <w:ind w:left="284"/>
                              <w:rPr>
                                <w:sz w:val="20"/>
                              </w:rPr>
                            </w:pPr>
                            <w:r w:rsidRPr="00B76BA7">
                              <w:rPr>
                                <w:sz w:val="20"/>
                              </w:rPr>
                              <w:t>1. The MN provides to the UE the SN Counter values for each SN, and the UE stores these values along with the CPC.</w:t>
                            </w:r>
                          </w:p>
                          <w:p w14:paraId="11E01051" w14:textId="77777777" w:rsidR="00E5608E" w:rsidRPr="00B76BA7" w:rsidRDefault="00E5608E" w:rsidP="00B25C4A">
                            <w:pPr>
                              <w:ind w:left="284"/>
                              <w:rPr>
                                <w:sz w:val="20"/>
                              </w:rPr>
                            </w:pPr>
                            <w:r w:rsidRPr="00B76BA7">
                              <w:rPr>
                                <w:sz w:val="20"/>
                              </w:rPr>
                              <w:t>2. The UE derives the K</w:t>
                            </w:r>
                            <w:r w:rsidRPr="00B76BA7">
                              <w:rPr>
                                <w:sz w:val="20"/>
                                <w:vertAlign w:val="subscript"/>
                              </w:rPr>
                              <w:t>SN</w:t>
                            </w:r>
                            <w:r w:rsidRPr="00B76BA7">
                              <w:rPr>
                                <w:sz w:val="20"/>
                              </w:rPr>
                              <w:t xml:space="preserve"> using the K</w:t>
                            </w:r>
                            <w:r w:rsidRPr="00B76BA7">
                              <w:rPr>
                                <w:sz w:val="20"/>
                                <w:vertAlign w:val="subscript"/>
                              </w:rPr>
                              <w:t>gNB</w:t>
                            </w:r>
                            <w:r w:rsidRPr="00B76BA7">
                              <w:rPr>
                                <w:sz w:val="20"/>
                              </w:rPr>
                              <w:t xml:space="preserve"> together with an unused SN Counter value pre-provisioned by the MN. The UE changes the SN Counter upon every SN change. </w:t>
                            </w:r>
                          </w:p>
                          <w:p w14:paraId="5BDEB716" w14:textId="77777777" w:rsidR="00E5608E" w:rsidRPr="00B76BA7" w:rsidRDefault="00E5608E" w:rsidP="00B25C4A">
                            <w:pPr>
                              <w:rPr>
                                <w:sz w:val="20"/>
                              </w:rPr>
                            </w:pPr>
                            <w:r w:rsidRPr="00B76BA7">
                              <w:rPr>
                                <w:sz w:val="20"/>
                              </w:rPr>
                              <w:t>SA3 is offering a joint conference call that can be used to discuss and to enhance the above described solution details.</w:t>
                            </w:r>
                          </w:p>
                          <w:p w14:paraId="334D1231" w14:textId="77777777" w:rsidR="00E5608E" w:rsidRDefault="00E560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F2E06F" id="_x0000_t202" coordsize="21600,21600" o:spt="202" path="m,l,21600r21600,l21600,xe">
                <v:stroke joinstyle="miter"/>
                <v:path gradientshapeok="t" o:connecttype="rect"/>
              </v:shapetype>
              <v:shape id="文本框 1" o:spid="_x0000_s1026" type="#_x0000_t202" style="position:absolute;left:0;text-align:left;margin-left:-1.65pt;margin-top:21.1pt;width:485.45pt;height:16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mPXAIAAKMEAAAOAAAAZHJzL2Uyb0RvYy54bWysVM2O0zAQviPxDpbvNElpuxA1XZWuipCq&#10;3ZW6aM+u47QRjsfYbpPyAPAGnLhw57n6HIydtNsunBAXZ34+j2e+mcn4uqkk2QljS1AZTXoxJUJx&#10;yEu1zujHh/mrN5RYx1TOJCiR0b2w9Hry8sW41qnowwZkLgzBIMqmtc7oxjmdRpHlG1Ex2wMtFDoL&#10;MBVzqJp1lBtWY/RKRv04HkU1mFwb4MJatN60TjoJ8YtCcHdXFFY4IjOKublwmnCu/BlNxixdG6Y3&#10;Je/SYP+QRcVKhY+eQt0wx8jWlH+EqkpuwELhehyqCIqi5CLUgNUk8bNqlhumRagFybH6RJP9f2H5&#10;7e7ekDLH3lGiWIUtOnz/dvjx6/DzK0k8PbW2KaKWGnGueQeNh3Z2i0ZfdVOYyn+xHoJ+JHp/Ilc0&#10;jnA0jpLRsJ8MKeHo68dXV1f9QH/0dF0b694LqIgXMmqwe4FUtltYh08i9Ajxr1mQZT4vpQyKnxgx&#10;k4bsGPZaupAk3rhASUVqTOX1MA6BL3w+9On+SjL+yZd5GQE1qdDoSWmL95JrVk3HyAryPRJloJ00&#10;q/m8xLgLZt09MzhayA2ui7vDo5CAyUAnUbIB8+Vvdo/HjqOXkhpHNaP285YZQYn8oHAW3iaDgZ/t&#10;oAyGnldizj2rc4/aVjNAhrDfmF0QPd7Jo1gYqB5xq6b+VXQxxfHtjLqjOHPtAuFWcjGdBhBOs2Zu&#10;oZaa+9C+I57Ph+aRGd310+Eo3MJxqFn6rK0t1t9UMN06KMrQc09wy2rHO25CaEu3tX7VzvWAevq3&#10;TH4DAAD//wMAUEsDBBQABgAIAAAAIQBMNGqg3QAAAAkBAAAPAAAAZHJzL2Rvd25yZXYueG1sTI8x&#10;T8MwFIR3JP6D9ZDYWoekCknISwWosDC1IObX2LUtYjuK3TT8e8wE4+lOd9+128UObJZTMN4h3K0z&#10;YNL1XhinED7eX1YVsBDJCRq8kwjfMsC2u75qqRH+4vZyPkTFUokLDSHoGMeG89BraSms/Shd8k5+&#10;shSTnBQXE11SuR14nmUlt2RcWtA0ymct+6/D2SLsnlSt+oomvauEMfPyeXpTr4i3N8vjA7Aol/gX&#10;hl/8hA5dYjr6sxOBDQirokhJhE2eA0t+Xd6XwI4IRVlvgHct//+g+wEAAP//AwBQSwECLQAUAAYA&#10;CAAAACEAtoM4kv4AAADhAQAAEwAAAAAAAAAAAAAAAAAAAAAAW0NvbnRlbnRfVHlwZXNdLnhtbFBL&#10;AQItABQABgAIAAAAIQA4/SH/1gAAAJQBAAALAAAAAAAAAAAAAAAAAC8BAABfcmVscy8ucmVsc1BL&#10;AQItABQABgAIAAAAIQDMbimPXAIAAKMEAAAOAAAAAAAAAAAAAAAAAC4CAABkcnMvZTJvRG9jLnht&#10;bFBLAQItABQABgAIAAAAIQBMNGqg3QAAAAkBAAAPAAAAAAAAAAAAAAAAALYEAABkcnMvZG93bnJl&#10;di54bWxQSwUGAAAAAAQABADzAAAAwAUAAAAA&#10;" fillcolor="white [3201]" strokeweight=".5pt">
                <v:textbox>
                  <w:txbxContent>
                    <w:p w14:paraId="4B24D524" w14:textId="77777777" w:rsidR="00E5608E" w:rsidRPr="00B76BA7" w:rsidRDefault="00E5608E" w:rsidP="00B25C4A">
                      <w:pPr>
                        <w:rPr>
                          <w:sz w:val="20"/>
                        </w:rPr>
                      </w:pPr>
                      <w:r w:rsidRPr="00B76BA7">
                        <w:rPr>
                          <w:sz w:val="20"/>
                        </w:rPr>
                        <w:t>SA3 wants to update on the state of the security analysis on selective SCG.</w:t>
                      </w:r>
                    </w:p>
                    <w:p w14:paraId="5F119307" w14:textId="77777777" w:rsidR="00E5608E" w:rsidRPr="00B76BA7" w:rsidRDefault="00E5608E" w:rsidP="00B25C4A">
                      <w:pPr>
                        <w:rPr>
                          <w:sz w:val="20"/>
                        </w:rPr>
                      </w:pPr>
                      <w:r w:rsidRPr="00B76BA7">
                        <w:rPr>
                          <w:sz w:val="20"/>
                        </w:rPr>
                        <w:t xml:space="preserve">SA3 has considered different alternative solutions to address the issue and concluded to have a SN Counter based solution for fresh key derivation for selective SCG activation. </w:t>
                      </w:r>
                    </w:p>
                    <w:p w14:paraId="4042624A" w14:textId="77777777" w:rsidR="00E5608E" w:rsidRPr="00B76BA7" w:rsidRDefault="00E5608E" w:rsidP="00B25C4A">
                      <w:pPr>
                        <w:rPr>
                          <w:sz w:val="20"/>
                        </w:rPr>
                      </w:pPr>
                      <w:r w:rsidRPr="00B76BA7">
                        <w:rPr>
                          <w:sz w:val="20"/>
                        </w:rPr>
                        <w:t>Following is the solution details from security perspective:</w:t>
                      </w:r>
                    </w:p>
                    <w:p w14:paraId="4DC17631" w14:textId="77777777" w:rsidR="00E5608E" w:rsidRPr="00B76BA7" w:rsidRDefault="00E5608E" w:rsidP="00B25C4A">
                      <w:pPr>
                        <w:ind w:left="284"/>
                        <w:rPr>
                          <w:sz w:val="20"/>
                        </w:rPr>
                      </w:pPr>
                      <w:r w:rsidRPr="00B76BA7">
                        <w:rPr>
                          <w:sz w:val="20"/>
                        </w:rPr>
                        <w:t>1. The MN provides to the UE the SN Counter values for each SN, and the UE stores these values along with the CPC.</w:t>
                      </w:r>
                    </w:p>
                    <w:p w14:paraId="11E01051" w14:textId="77777777" w:rsidR="00E5608E" w:rsidRPr="00B76BA7" w:rsidRDefault="00E5608E" w:rsidP="00B25C4A">
                      <w:pPr>
                        <w:ind w:left="284"/>
                        <w:rPr>
                          <w:sz w:val="20"/>
                        </w:rPr>
                      </w:pPr>
                      <w:r w:rsidRPr="00B76BA7">
                        <w:rPr>
                          <w:sz w:val="20"/>
                        </w:rPr>
                        <w:t>2. The UE derives the K</w:t>
                      </w:r>
                      <w:r w:rsidRPr="00B76BA7">
                        <w:rPr>
                          <w:sz w:val="20"/>
                          <w:vertAlign w:val="subscript"/>
                        </w:rPr>
                        <w:t>SN</w:t>
                      </w:r>
                      <w:r w:rsidRPr="00B76BA7">
                        <w:rPr>
                          <w:sz w:val="20"/>
                        </w:rPr>
                        <w:t xml:space="preserve"> using the K</w:t>
                      </w:r>
                      <w:r w:rsidRPr="00B76BA7">
                        <w:rPr>
                          <w:sz w:val="20"/>
                          <w:vertAlign w:val="subscript"/>
                        </w:rPr>
                        <w:t>gNB</w:t>
                      </w:r>
                      <w:r w:rsidRPr="00B76BA7">
                        <w:rPr>
                          <w:sz w:val="20"/>
                        </w:rPr>
                        <w:t xml:space="preserve"> together with an unused SN Counter value pre-provisioned by the MN. The UE changes the SN Counter upon every SN change. </w:t>
                      </w:r>
                    </w:p>
                    <w:p w14:paraId="5BDEB716" w14:textId="77777777" w:rsidR="00E5608E" w:rsidRPr="00B76BA7" w:rsidRDefault="00E5608E" w:rsidP="00B25C4A">
                      <w:pPr>
                        <w:rPr>
                          <w:sz w:val="20"/>
                        </w:rPr>
                      </w:pPr>
                      <w:r w:rsidRPr="00B76BA7">
                        <w:rPr>
                          <w:sz w:val="20"/>
                        </w:rPr>
                        <w:t>SA3 is offering a joint conference call that can be used to discuss and to enhance the above described solution details.</w:t>
                      </w:r>
                    </w:p>
                    <w:p w14:paraId="334D1231" w14:textId="77777777" w:rsidR="00E5608E" w:rsidRDefault="00E5608E"/>
                  </w:txbxContent>
                </v:textbox>
                <w10:wrap type="topAndBottom"/>
              </v:shape>
            </w:pict>
          </mc:Fallback>
        </mc:AlternateContent>
      </w:r>
      <w:r w:rsidR="00B25C4A">
        <w:rPr>
          <w:sz w:val="20"/>
        </w:rPr>
        <w:t>SA3 als</w:t>
      </w:r>
      <w:r w:rsidR="00D31767">
        <w:rPr>
          <w:sz w:val="20"/>
        </w:rPr>
        <w:t xml:space="preserve">o discussed the security issue to avoid </w:t>
      </w:r>
      <w:r>
        <w:rPr>
          <w:sz w:val="20"/>
        </w:rPr>
        <w:t xml:space="preserve">key reuse in </w:t>
      </w:r>
      <w:r w:rsidR="00B25C4A">
        <w:rPr>
          <w:sz w:val="20"/>
        </w:rPr>
        <w:t>subsequent CPAC, and pr</w:t>
      </w:r>
      <w:r w:rsidR="00D31767">
        <w:rPr>
          <w:sz w:val="20"/>
        </w:rPr>
        <w:t>ovided the solution in SA3 LS [8</w:t>
      </w:r>
      <w:r w:rsidR="00B25C4A">
        <w:rPr>
          <w:sz w:val="20"/>
        </w:rPr>
        <w:t>]:</w:t>
      </w:r>
    </w:p>
    <w:p w14:paraId="07BC2985" w14:textId="0FF0B442" w:rsidR="00B25C4A" w:rsidRDefault="00B25C4A" w:rsidP="00B25C4A">
      <w:pPr>
        <w:rPr>
          <w:sz w:val="20"/>
        </w:rPr>
      </w:pPr>
    </w:p>
    <w:p w14:paraId="203FF9BB" w14:textId="10F6C897" w:rsidR="00B76BA7" w:rsidRDefault="00B76BA7" w:rsidP="00B25C4A">
      <w:pPr>
        <w:rPr>
          <w:sz w:val="20"/>
        </w:rPr>
      </w:pPr>
      <w:r>
        <w:rPr>
          <w:sz w:val="20"/>
        </w:rPr>
        <w:t xml:space="preserve">For the solution provided by SA3, for each </w:t>
      </w:r>
      <w:r>
        <w:rPr>
          <w:rFonts w:hint="eastAsia"/>
          <w:sz w:val="20"/>
        </w:rPr>
        <w:t>candidate</w:t>
      </w:r>
      <w:r>
        <w:rPr>
          <w:sz w:val="20"/>
        </w:rPr>
        <w:t xml:space="preserve"> </w:t>
      </w:r>
      <w:r>
        <w:rPr>
          <w:rFonts w:hint="eastAsia"/>
          <w:sz w:val="20"/>
        </w:rPr>
        <w:t>SN</w:t>
      </w:r>
      <w:r>
        <w:rPr>
          <w:sz w:val="20"/>
        </w:rPr>
        <w:t>, the</w:t>
      </w:r>
      <w:r w:rsidRPr="00B76BA7">
        <w:rPr>
          <w:sz w:val="20"/>
        </w:rPr>
        <w:t xml:space="preserve"> MN provides to the UE the SN Counter values</w:t>
      </w:r>
      <w:r>
        <w:rPr>
          <w:sz w:val="20"/>
        </w:rPr>
        <w:t>. A SN Counter value list associated with</w:t>
      </w:r>
      <w:r w:rsidR="00D31767">
        <w:rPr>
          <w:sz w:val="20"/>
        </w:rPr>
        <w:t xml:space="preserve"> each SN can be included in</w:t>
      </w:r>
      <w:r w:rsidRPr="005D6C23">
        <w:rPr>
          <w:bCs/>
          <w:color w:val="262626"/>
          <w:sz w:val="20"/>
        </w:rPr>
        <w:t xml:space="preserve"> </w:t>
      </w:r>
      <w:r w:rsidRPr="005D6C23">
        <w:rPr>
          <w:i/>
          <w:sz w:val="20"/>
        </w:rPr>
        <w:t>ConditionalReconfiguration</w:t>
      </w:r>
      <w:r>
        <w:rPr>
          <w:sz w:val="20"/>
        </w:rPr>
        <w:t>. Upon the execution of inter-SN subsequent CPAC, the UE will use an unused c</w:t>
      </w:r>
      <w:r w:rsidRPr="00B76BA7">
        <w:rPr>
          <w:sz w:val="20"/>
        </w:rPr>
        <w:t>ounter value</w:t>
      </w:r>
      <w:r>
        <w:rPr>
          <w:sz w:val="20"/>
        </w:rPr>
        <w:t xml:space="preserve"> in the SN </w:t>
      </w:r>
      <w:r w:rsidRPr="00B76BA7">
        <w:rPr>
          <w:sz w:val="20"/>
        </w:rPr>
        <w:t>Counter value</w:t>
      </w:r>
      <w:r>
        <w:rPr>
          <w:sz w:val="20"/>
        </w:rPr>
        <w:t xml:space="preserve"> list associated with the candidate SN in sequence, to update the security key K</w:t>
      </w:r>
      <w:r w:rsidRPr="00B76BA7">
        <w:rPr>
          <w:sz w:val="20"/>
          <w:vertAlign w:val="subscript"/>
        </w:rPr>
        <w:t>SN</w:t>
      </w:r>
      <w:r w:rsidRPr="00B76BA7">
        <w:rPr>
          <w:sz w:val="20"/>
        </w:rPr>
        <w:t>.</w:t>
      </w:r>
    </w:p>
    <w:p w14:paraId="122F626B" w14:textId="781001A4" w:rsidR="00EB5D8D" w:rsidRPr="00EB5D8D" w:rsidRDefault="00D31767" w:rsidP="00B25C4A">
      <w:pPr>
        <w:rPr>
          <w:b/>
          <w:sz w:val="20"/>
        </w:rPr>
      </w:pPr>
      <w:r>
        <w:rPr>
          <w:b/>
          <w:sz w:val="20"/>
        </w:rPr>
        <w:t>Proposal 13: The</w:t>
      </w:r>
      <w:r w:rsidR="00EB5D8D" w:rsidRPr="00EB5D8D">
        <w:rPr>
          <w:b/>
          <w:sz w:val="20"/>
        </w:rPr>
        <w:t xml:space="preserve"> SN Counter value list associated with</w:t>
      </w:r>
      <w:r>
        <w:rPr>
          <w:b/>
          <w:sz w:val="20"/>
        </w:rPr>
        <w:t xml:space="preserve"> each SN can be included in the</w:t>
      </w:r>
      <w:r w:rsidR="00EB5D8D" w:rsidRPr="00EB5D8D">
        <w:rPr>
          <w:b/>
          <w:bCs/>
          <w:color w:val="262626"/>
          <w:sz w:val="20"/>
        </w:rPr>
        <w:t xml:space="preserve"> </w:t>
      </w:r>
      <w:r w:rsidR="00EB5D8D" w:rsidRPr="00EB5D8D">
        <w:rPr>
          <w:b/>
          <w:i/>
          <w:sz w:val="20"/>
        </w:rPr>
        <w:t>ConditionalReconfiguration</w:t>
      </w:r>
      <w:r w:rsidR="00EB5D8D" w:rsidRPr="00EB5D8D">
        <w:rPr>
          <w:b/>
          <w:sz w:val="20"/>
        </w:rPr>
        <w:t>.</w:t>
      </w:r>
    </w:p>
    <w:p w14:paraId="04185917" w14:textId="0CFB89B4" w:rsidR="00B76BA7" w:rsidRDefault="00B76BA7" w:rsidP="00B25C4A">
      <w:pPr>
        <w:rPr>
          <w:b/>
          <w:sz w:val="20"/>
        </w:rPr>
      </w:pPr>
      <w:r w:rsidRPr="00B76BA7">
        <w:rPr>
          <w:rFonts w:hint="eastAsia"/>
          <w:b/>
          <w:sz w:val="20"/>
        </w:rPr>
        <w:t>Proposal</w:t>
      </w:r>
      <w:r w:rsidR="009C262F">
        <w:rPr>
          <w:rFonts w:hint="eastAsia"/>
          <w:b/>
          <w:sz w:val="20"/>
        </w:rPr>
        <w:t xml:space="preserve"> </w:t>
      </w:r>
      <w:r w:rsidR="00EB5D8D">
        <w:rPr>
          <w:b/>
          <w:sz w:val="20"/>
        </w:rPr>
        <w:t>14</w:t>
      </w:r>
      <w:r w:rsidR="009C262F">
        <w:rPr>
          <w:b/>
          <w:sz w:val="20"/>
        </w:rPr>
        <w:t>:</w:t>
      </w:r>
      <w:r w:rsidRPr="00B76BA7">
        <w:rPr>
          <w:rFonts w:hint="eastAsia"/>
          <w:b/>
          <w:sz w:val="20"/>
        </w:rPr>
        <w:t xml:space="preserve"> </w:t>
      </w:r>
      <w:r w:rsidR="009C262F">
        <w:rPr>
          <w:b/>
          <w:sz w:val="20"/>
        </w:rPr>
        <w:t xml:space="preserve">Upon SN change, </w:t>
      </w:r>
      <w:r w:rsidRPr="00B76BA7">
        <w:rPr>
          <w:rFonts w:hint="eastAsia"/>
          <w:b/>
          <w:sz w:val="20"/>
        </w:rPr>
        <w:t>UE will use the</w:t>
      </w:r>
      <w:r w:rsidR="009C262F">
        <w:rPr>
          <w:b/>
          <w:sz w:val="20"/>
        </w:rPr>
        <w:t xml:space="preserve"> SN</w:t>
      </w:r>
      <w:r w:rsidRPr="00B76BA7">
        <w:rPr>
          <w:rFonts w:hint="eastAsia"/>
          <w:b/>
          <w:sz w:val="20"/>
        </w:rPr>
        <w:t xml:space="preserve"> Counter value</w:t>
      </w:r>
      <w:r w:rsidR="009C262F">
        <w:rPr>
          <w:b/>
          <w:sz w:val="20"/>
        </w:rPr>
        <w:t xml:space="preserve"> </w:t>
      </w:r>
      <w:r w:rsidR="00EB5D8D">
        <w:rPr>
          <w:b/>
          <w:sz w:val="20"/>
        </w:rPr>
        <w:t xml:space="preserve">in the list </w:t>
      </w:r>
      <w:r w:rsidRPr="00B76BA7">
        <w:rPr>
          <w:rFonts w:hint="eastAsia"/>
          <w:b/>
          <w:sz w:val="20"/>
        </w:rPr>
        <w:t>in sequence</w:t>
      </w:r>
      <w:r w:rsidR="009C262F">
        <w:rPr>
          <w:b/>
          <w:sz w:val="20"/>
        </w:rPr>
        <w:t>, to update the security key</w:t>
      </w:r>
      <w:r w:rsidR="001E2F4F">
        <w:rPr>
          <w:b/>
          <w:sz w:val="20"/>
        </w:rPr>
        <w:t xml:space="preserve"> of the associated candidate </w:t>
      </w:r>
      <w:r w:rsidR="00EB5D8D">
        <w:rPr>
          <w:b/>
          <w:sz w:val="20"/>
        </w:rPr>
        <w:t>SN</w:t>
      </w:r>
      <w:r w:rsidR="009C262F">
        <w:rPr>
          <w:b/>
          <w:sz w:val="20"/>
        </w:rPr>
        <w:t>.</w:t>
      </w:r>
    </w:p>
    <w:p w14:paraId="7FC01840" w14:textId="15644588" w:rsidR="00A442E7" w:rsidRDefault="00EB5D8D" w:rsidP="00B25C4A">
      <w:pPr>
        <w:rPr>
          <w:sz w:val="20"/>
        </w:rPr>
      </w:pPr>
      <w:r>
        <w:rPr>
          <w:sz w:val="20"/>
        </w:rPr>
        <w:t>However, the SN Counter value list is associated with candidate SN</w:t>
      </w:r>
      <w:r w:rsidR="00D31767">
        <w:rPr>
          <w:sz w:val="20"/>
        </w:rPr>
        <w:t xml:space="preserve"> not candidate configuration</w:t>
      </w:r>
      <w:r>
        <w:rPr>
          <w:sz w:val="20"/>
        </w:rPr>
        <w:t xml:space="preserve">. UE cannot know which candidate cells for subsequent CPAC are associated with the same or different candidate SN. </w:t>
      </w:r>
      <w:r w:rsidR="00801FF9">
        <w:rPr>
          <w:sz w:val="20"/>
        </w:rPr>
        <w:t>In other words, UE cannot know the association between the SN Counter values and the candidate cells.</w:t>
      </w:r>
    </w:p>
    <w:p w14:paraId="52A69FBB" w14:textId="75BD2C92" w:rsidR="00C5661E" w:rsidRDefault="00414954" w:rsidP="00B25C4A">
      <w:pPr>
        <w:rPr>
          <w:sz w:val="20"/>
        </w:rPr>
      </w:pPr>
      <w:r>
        <w:rPr>
          <w:sz w:val="20"/>
        </w:rPr>
        <w:t>To associate the SN Counter value list and candidate cell configurations</w:t>
      </w:r>
      <w:r w:rsidR="00C5661E">
        <w:rPr>
          <w:sz w:val="20"/>
        </w:rPr>
        <w:t xml:space="preserve">, </w:t>
      </w:r>
      <w:r w:rsidR="00DF32E2">
        <w:rPr>
          <w:sz w:val="20"/>
        </w:rPr>
        <w:t xml:space="preserve">a method similar to the indicator for L2 reset in LTM [7] can be considered, and </w:t>
      </w:r>
      <w:r w:rsidR="00EA2F7E">
        <w:rPr>
          <w:rFonts w:hint="eastAsia"/>
          <w:sz w:val="20"/>
        </w:rPr>
        <w:t>c</w:t>
      </w:r>
      <w:r w:rsidR="00EA2F7E" w:rsidRPr="00EA2F7E">
        <w:rPr>
          <w:sz w:val="20"/>
        </w:rPr>
        <w:t>andidate configuration set</w:t>
      </w:r>
      <w:r w:rsidR="00EA2F7E">
        <w:rPr>
          <w:rFonts w:hint="eastAsia"/>
          <w:sz w:val="20"/>
        </w:rPr>
        <w:t>s</w:t>
      </w:r>
      <w:r w:rsidR="00EA2F7E">
        <w:rPr>
          <w:sz w:val="20"/>
        </w:rPr>
        <w:t xml:space="preserve"> </w:t>
      </w:r>
      <w:r w:rsidR="00EA2F7E">
        <w:rPr>
          <w:rFonts w:hint="eastAsia"/>
          <w:sz w:val="20"/>
        </w:rPr>
        <w:t>can</w:t>
      </w:r>
      <w:r w:rsidR="00EA2F7E">
        <w:rPr>
          <w:sz w:val="20"/>
        </w:rPr>
        <w:t xml:space="preserve"> </w:t>
      </w:r>
      <w:r w:rsidR="00EA2F7E">
        <w:rPr>
          <w:rFonts w:hint="eastAsia"/>
          <w:sz w:val="20"/>
        </w:rPr>
        <w:t>be</w:t>
      </w:r>
      <w:r w:rsidR="00EA2F7E">
        <w:rPr>
          <w:sz w:val="20"/>
        </w:rPr>
        <w:t xml:space="preserve"> </w:t>
      </w:r>
      <w:r w:rsidR="00EA2F7E">
        <w:rPr>
          <w:rFonts w:hint="eastAsia"/>
          <w:sz w:val="20"/>
        </w:rPr>
        <w:t>introduced</w:t>
      </w:r>
      <w:r w:rsidR="00EA2F7E">
        <w:rPr>
          <w:sz w:val="20"/>
        </w:rPr>
        <w:t xml:space="preserve"> </w:t>
      </w:r>
      <w:r w:rsidR="00EA2F7E">
        <w:rPr>
          <w:rFonts w:hint="eastAsia"/>
          <w:sz w:val="20"/>
        </w:rPr>
        <w:t>and</w:t>
      </w:r>
      <w:r w:rsidR="00EA2F7E" w:rsidRPr="00EA2F7E">
        <w:rPr>
          <w:sz w:val="20"/>
        </w:rPr>
        <w:t xml:space="preserve"> </w:t>
      </w:r>
      <w:r w:rsidR="00C5661E">
        <w:rPr>
          <w:sz w:val="20"/>
        </w:rPr>
        <w:t>one or more candi</w:t>
      </w:r>
      <w:r w:rsidR="00762893">
        <w:rPr>
          <w:sz w:val="20"/>
        </w:rPr>
        <w:t>date configurations</w:t>
      </w:r>
      <w:r w:rsidR="00EA2F7E">
        <w:rPr>
          <w:sz w:val="20"/>
        </w:rPr>
        <w:t xml:space="preserve"> </w:t>
      </w:r>
      <w:r w:rsidR="00EA2F7E">
        <w:rPr>
          <w:rFonts w:hint="eastAsia"/>
          <w:sz w:val="20"/>
        </w:rPr>
        <w:t>are</w:t>
      </w:r>
      <w:r w:rsidR="00EA2F7E">
        <w:rPr>
          <w:sz w:val="20"/>
        </w:rPr>
        <w:t xml:space="preserve"> inside </w:t>
      </w:r>
      <w:r w:rsidR="00EA2F7E">
        <w:rPr>
          <w:rFonts w:hint="eastAsia"/>
          <w:sz w:val="20"/>
        </w:rPr>
        <w:t>in</w:t>
      </w:r>
      <w:r w:rsidR="00EA2F7E">
        <w:rPr>
          <w:sz w:val="20"/>
        </w:rPr>
        <w:t xml:space="preserve"> </w:t>
      </w:r>
      <w:r w:rsidR="00EA2F7E">
        <w:rPr>
          <w:rFonts w:hint="eastAsia"/>
          <w:sz w:val="20"/>
        </w:rPr>
        <w:t>the</w:t>
      </w:r>
      <w:r w:rsidR="00EA2F7E">
        <w:rPr>
          <w:sz w:val="20"/>
        </w:rPr>
        <w:t xml:space="preserve"> </w:t>
      </w:r>
      <w:r w:rsidR="00EA2F7E">
        <w:rPr>
          <w:rFonts w:hint="eastAsia"/>
          <w:sz w:val="20"/>
        </w:rPr>
        <w:t>same</w:t>
      </w:r>
      <w:r w:rsidR="00EA2F7E">
        <w:rPr>
          <w:sz w:val="20"/>
        </w:rPr>
        <w:t xml:space="preserve"> </w:t>
      </w:r>
      <w:r w:rsidR="00EA2F7E">
        <w:rPr>
          <w:rFonts w:hint="eastAsia"/>
          <w:sz w:val="20"/>
        </w:rPr>
        <w:t>set</w:t>
      </w:r>
      <w:r w:rsidR="00C5661E">
        <w:rPr>
          <w:sz w:val="20"/>
        </w:rPr>
        <w:t xml:space="preserve"> associated with the same candidate SN (i.e. associated with the same SN Counter value list).</w:t>
      </w:r>
      <w:r w:rsidR="0029033E">
        <w:rPr>
          <w:sz w:val="20"/>
        </w:rPr>
        <w:t xml:space="preserve"> </w:t>
      </w:r>
    </w:p>
    <w:p w14:paraId="3F86A7FF" w14:textId="560775BF" w:rsidR="00C5661E" w:rsidRPr="00EB5D8D" w:rsidRDefault="00C5661E" w:rsidP="00B25C4A">
      <w:pPr>
        <w:rPr>
          <w:sz w:val="20"/>
        </w:rPr>
      </w:pPr>
      <w:r>
        <w:rPr>
          <w:sz w:val="20"/>
        </w:rPr>
        <w:t xml:space="preserve">A configuration set ID can be included </w:t>
      </w:r>
      <w:r w:rsidR="0029033E">
        <w:rPr>
          <w:sz w:val="20"/>
        </w:rPr>
        <w:t xml:space="preserve">in each conditional reconfiguration </w:t>
      </w:r>
      <w:r w:rsidR="00DB7792">
        <w:rPr>
          <w:sz w:val="20"/>
        </w:rPr>
        <w:t xml:space="preserve">(i.e. </w:t>
      </w:r>
      <w:r w:rsidR="00DB7792" w:rsidRPr="00DB7792">
        <w:rPr>
          <w:i/>
          <w:sz w:val="20"/>
        </w:rPr>
        <w:t>CondReconfigToAddMod</w:t>
      </w:r>
      <w:r w:rsidR="00DB7792">
        <w:rPr>
          <w:sz w:val="20"/>
        </w:rPr>
        <w:t xml:space="preserve">) </w:t>
      </w:r>
      <w:r w:rsidR="0029033E">
        <w:rPr>
          <w:sz w:val="20"/>
        </w:rPr>
        <w:t xml:space="preserve">associated with each candidate cell to </w:t>
      </w:r>
      <w:r w:rsidR="0029033E" w:rsidRPr="0029033E">
        <w:rPr>
          <w:sz w:val="20"/>
        </w:rPr>
        <w:t xml:space="preserve">indicate whether the UE should perform </w:t>
      </w:r>
      <w:r w:rsidR="0029033E">
        <w:rPr>
          <w:sz w:val="20"/>
        </w:rPr>
        <w:t xml:space="preserve">SN key update upon the </w:t>
      </w:r>
      <w:r w:rsidR="0029033E" w:rsidRPr="0029033E">
        <w:rPr>
          <w:sz w:val="20"/>
        </w:rPr>
        <w:t>execution</w:t>
      </w:r>
      <w:r w:rsidR="0029033E">
        <w:rPr>
          <w:sz w:val="20"/>
        </w:rPr>
        <w:t xml:space="preserve"> of subsequent CPAC</w:t>
      </w:r>
      <w:r w:rsidR="0029033E" w:rsidRPr="0029033E">
        <w:rPr>
          <w:sz w:val="20"/>
        </w:rPr>
        <w:t xml:space="preserve">. If the </w:t>
      </w:r>
      <w:r w:rsidR="0029033E">
        <w:rPr>
          <w:sz w:val="20"/>
        </w:rPr>
        <w:t>configuration set ID for the</w:t>
      </w:r>
      <w:r w:rsidR="0029033E" w:rsidRPr="0029033E">
        <w:rPr>
          <w:sz w:val="20"/>
        </w:rPr>
        <w:t xml:space="preserve"> candidate cell is the same as the</w:t>
      </w:r>
      <w:r w:rsidR="0029033E">
        <w:rPr>
          <w:sz w:val="20"/>
        </w:rPr>
        <w:t xml:space="preserve"> configuration set ID for</w:t>
      </w:r>
      <w:r w:rsidR="0029033E" w:rsidRPr="0029033E">
        <w:rPr>
          <w:sz w:val="20"/>
        </w:rPr>
        <w:t xml:space="preserve"> the serving cell</w:t>
      </w:r>
      <w:r w:rsidR="00762893">
        <w:rPr>
          <w:sz w:val="20"/>
        </w:rPr>
        <w:t xml:space="preserve">, </w:t>
      </w:r>
      <w:r w:rsidR="0029033E" w:rsidRPr="0029033E">
        <w:rPr>
          <w:sz w:val="20"/>
        </w:rPr>
        <w:t>the UE shall not perform</w:t>
      </w:r>
      <w:r w:rsidR="0029033E">
        <w:rPr>
          <w:sz w:val="20"/>
        </w:rPr>
        <w:t xml:space="preserve"> SN key </w:t>
      </w:r>
      <w:r w:rsidR="00762893">
        <w:rPr>
          <w:sz w:val="20"/>
        </w:rPr>
        <w:t>update</w:t>
      </w:r>
      <w:r w:rsidR="0029033E">
        <w:rPr>
          <w:sz w:val="20"/>
        </w:rPr>
        <w:t xml:space="preserve">, otherwise, UE shall derive a new </w:t>
      </w:r>
      <w:r w:rsidR="0029033E" w:rsidRPr="00B76BA7">
        <w:rPr>
          <w:sz w:val="20"/>
        </w:rPr>
        <w:t>K</w:t>
      </w:r>
      <w:r w:rsidR="0029033E" w:rsidRPr="00B76BA7">
        <w:rPr>
          <w:sz w:val="20"/>
          <w:vertAlign w:val="subscript"/>
        </w:rPr>
        <w:t>SN</w:t>
      </w:r>
      <w:r w:rsidR="0029033E" w:rsidRPr="0029033E">
        <w:rPr>
          <w:sz w:val="20"/>
        </w:rPr>
        <w:t>.</w:t>
      </w:r>
    </w:p>
    <w:p w14:paraId="5F1DF2FB" w14:textId="1A9C271D" w:rsidR="00762893" w:rsidRPr="001E2F4F" w:rsidRDefault="00762893" w:rsidP="001E2F4F">
      <w:pPr>
        <w:rPr>
          <w:b/>
          <w:sz w:val="20"/>
        </w:rPr>
      </w:pPr>
      <w:r w:rsidRPr="001E2F4F">
        <w:rPr>
          <w:b/>
          <w:sz w:val="20"/>
        </w:rPr>
        <w:t xml:space="preserve">Proposal 15: </w:t>
      </w:r>
      <w:r w:rsidR="00EA2F7E" w:rsidRPr="001E2F4F">
        <w:rPr>
          <w:b/>
          <w:sz w:val="20"/>
        </w:rPr>
        <w:t xml:space="preserve">Candidate configuration set </w:t>
      </w:r>
      <w:r w:rsidR="00EA2F7E" w:rsidRPr="001E2F4F">
        <w:rPr>
          <w:rFonts w:hint="eastAsia"/>
          <w:b/>
          <w:sz w:val="20"/>
        </w:rPr>
        <w:t>ID</w:t>
      </w:r>
      <w:r w:rsidRPr="001E2F4F">
        <w:rPr>
          <w:b/>
          <w:sz w:val="20"/>
        </w:rPr>
        <w:t>s can be introduced to determine if to perform security key update. Upon execution of subsequent CPAC, if the set ID for the ca</w:t>
      </w:r>
      <w:r w:rsidR="001E2F4F" w:rsidRPr="001E2F4F">
        <w:rPr>
          <w:b/>
          <w:sz w:val="20"/>
        </w:rPr>
        <w:t>ndidate cell is the same as the</w:t>
      </w:r>
      <w:r w:rsidRPr="001E2F4F">
        <w:rPr>
          <w:b/>
          <w:sz w:val="20"/>
        </w:rPr>
        <w:t xml:space="preserve"> set ID for the serving cell, the UE shall not perform SN key update, otherwise, UE shall derive a new K</w:t>
      </w:r>
      <w:r w:rsidRPr="0054532E">
        <w:rPr>
          <w:b/>
          <w:sz w:val="20"/>
          <w:vertAlign w:val="subscript"/>
        </w:rPr>
        <w:t>SN</w:t>
      </w:r>
      <w:r w:rsidRPr="001E2F4F">
        <w:rPr>
          <w:b/>
          <w:sz w:val="20"/>
        </w:rPr>
        <w:t>.</w:t>
      </w:r>
    </w:p>
    <w:p w14:paraId="1662BD9E" w14:textId="77777777" w:rsidR="00DA44DE" w:rsidRDefault="00DA44DE" w:rsidP="00DA44DE">
      <w:pPr>
        <w:pStyle w:val="1"/>
        <w:jc w:val="left"/>
      </w:pPr>
      <w:r>
        <w:t>Conclusions</w:t>
      </w:r>
    </w:p>
    <w:p w14:paraId="6484AEFD" w14:textId="5AC28AE8" w:rsidR="00980515" w:rsidRDefault="00364AA7" w:rsidP="0034615C">
      <w:pPr>
        <w:jc w:val="left"/>
        <w:rPr>
          <w:sz w:val="20"/>
        </w:rPr>
      </w:pPr>
      <w:r w:rsidRPr="00980515">
        <w:rPr>
          <w:sz w:val="20"/>
        </w:rPr>
        <w:t>According to the analysis given above, we have</w:t>
      </w:r>
      <w:r w:rsidR="00940773">
        <w:rPr>
          <w:sz w:val="20"/>
        </w:rPr>
        <w:t xml:space="preserve"> the following </w:t>
      </w:r>
      <w:r w:rsidR="00DF2936">
        <w:rPr>
          <w:rFonts w:hint="eastAsia"/>
          <w:sz w:val="20"/>
        </w:rPr>
        <w:t>observations</w:t>
      </w:r>
      <w:r w:rsidR="00DF2936">
        <w:rPr>
          <w:sz w:val="20"/>
        </w:rPr>
        <w:t xml:space="preserve"> </w:t>
      </w:r>
      <w:r w:rsidR="00DF2936">
        <w:rPr>
          <w:rFonts w:hint="eastAsia"/>
          <w:sz w:val="20"/>
        </w:rPr>
        <w:t>and</w:t>
      </w:r>
      <w:r w:rsidR="00DF2936">
        <w:rPr>
          <w:sz w:val="20"/>
        </w:rPr>
        <w:t xml:space="preserve"> </w:t>
      </w:r>
      <w:r w:rsidRPr="00980515">
        <w:rPr>
          <w:sz w:val="20"/>
        </w:rPr>
        <w:t>proposals:</w:t>
      </w:r>
    </w:p>
    <w:p w14:paraId="72F8BEA9" w14:textId="6481462E" w:rsidR="00DF3F9A" w:rsidRDefault="00DF3F9A" w:rsidP="00DF3F9A">
      <w:pPr>
        <w:rPr>
          <w:i/>
          <w:sz w:val="20"/>
          <w:u w:val="single"/>
        </w:rPr>
      </w:pPr>
      <w:r w:rsidRPr="00DF3F9A">
        <w:rPr>
          <w:i/>
          <w:sz w:val="20"/>
          <w:u w:val="single"/>
        </w:rPr>
        <w:t>Configuration of subsequent CPAC</w:t>
      </w:r>
    </w:p>
    <w:p w14:paraId="5C63A397" w14:textId="77777777" w:rsidR="0074114A" w:rsidRPr="006C2423" w:rsidRDefault="0074114A" w:rsidP="0074114A">
      <w:pPr>
        <w:rPr>
          <w:b/>
          <w:sz w:val="20"/>
        </w:rPr>
      </w:pPr>
      <w:r w:rsidRPr="006C2423">
        <w:rPr>
          <w:b/>
          <w:sz w:val="20"/>
        </w:rPr>
        <w:t xml:space="preserve">Observation 1: For the configuration of </w:t>
      </w:r>
      <w:r w:rsidRPr="006C2423">
        <w:rPr>
          <w:rFonts w:hint="eastAsia"/>
          <w:b/>
          <w:sz w:val="20"/>
        </w:rPr>
        <w:t>s</w:t>
      </w:r>
      <w:r w:rsidRPr="006C2423">
        <w:rPr>
          <w:b/>
          <w:sz w:val="20"/>
        </w:rPr>
        <w:t xml:space="preserve">ubsequent CPAC, using the legacy </w:t>
      </w:r>
      <w:r w:rsidRPr="006C2423">
        <w:rPr>
          <w:b/>
          <w:i/>
          <w:iCs/>
          <w:noProof/>
          <w:sz w:val="20"/>
        </w:rPr>
        <w:t>ConditionalReconfiguration</w:t>
      </w:r>
      <w:r w:rsidRPr="006C2423">
        <w:rPr>
          <w:b/>
          <w:sz w:val="20"/>
        </w:rPr>
        <w:t xml:space="preserve"> IE without any change might result in </w:t>
      </w:r>
      <w:r w:rsidRPr="006C2423">
        <w:rPr>
          <w:rFonts w:hint="eastAsia"/>
          <w:b/>
          <w:sz w:val="20"/>
        </w:rPr>
        <w:t>the</w:t>
      </w:r>
      <w:r w:rsidRPr="006C2423">
        <w:rPr>
          <w:b/>
          <w:sz w:val="20"/>
        </w:rPr>
        <w:t xml:space="preserve"> misunderstand</w:t>
      </w:r>
      <w:r w:rsidRPr="006C2423">
        <w:rPr>
          <w:rFonts w:hint="eastAsia"/>
          <w:b/>
          <w:sz w:val="20"/>
        </w:rPr>
        <w:t>ing</w:t>
      </w:r>
      <w:r w:rsidRPr="006C2423">
        <w:rPr>
          <w:b/>
          <w:sz w:val="20"/>
        </w:rPr>
        <w:t xml:space="preserve"> in UE, i.e. whether the candidate configuration can be used for Rel-18 subsequent CPAC; i.e. whether to keep the candidate configuration after PSCell change/addition or not.</w:t>
      </w:r>
    </w:p>
    <w:p w14:paraId="74E086FE" w14:textId="77777777" w:rsidR="0074114A" w:rsidRPr="006C2423" w:rsidRDefault="0074114A" w:rsidP="0074114A">
      <w:pPr>
        <w:rPr>
          <w:b/>
          <w:sz w:val="20"/>
        </w:rPr>
      </w:pPr>
      <w:r w:rsidRPr="006C2423">
        <w:rPr>
          <w:b/>
          <w:sz w:val="20"/>
        </w:rPr>
        <w:t>Proposal 1: A new indicator per candidate can be introduce</w:t>
      </w:r>
      <w:r w:rsidRPr="006C2423">
        <w:rPr>
          <w:rFonts w:hint="eastAsia"/>
          <w:b/>
          <w:sz w:val="20"/>
        </w:rPr>
        <w:t>d</w:t>
      </w:r>
      <w:r w:rsidRPr="006C2423">
        <w:rPr>
          <w:b/>
          <w:sz w:val="20"/>
        </w:rPr>
        <w:t xml:space="preserve"> in the conditional reconfiguration to identify whether the associated candidate configuration is used for subsequent CPAC or not. </w:t>
      </w:r>
    </w:p>
    <w:p w14:paraId="49C3C6DA" w14:textId="33A2159B" w:rsidR="0054532E" w:rsidRPr="006C2423" w:rsidRDefault="0074114A" w:rsidP="0054532E">
      <w:pPr>
        <w:rPr>
          <w:b/>
          <w:sz w:val="20"/>
        </w:rPr>
      </w:pPr>
      <w:r w:rsidRPr="006C2423">
        <w:rPr>
          <w:b/>
          <w:sz w:val="20"/>
        </w:rPr>
        <w:t xml:space="preserve">Proposal 2: For MN initiated inter-SN </w:t>
      </w:r>
      <w:r w:rsidRPr="006C2423">
        <w:rPr>
          <w:rFonts w:hint="eastAsia"/>
          <w:b/>
          <w:sz w:val="20"/>
        </w:rPr>
        <w:t>s</w:t>
      </w:r>
      <w:r w:rsidRPr="006C2423">
        <w:rPr>
          <w:b/>
          <w:sz w:val="20"/>
        </w:rPr>
        <w:t xml:space="preserve">ubsequent CPAC, the serving MN </w:t>
      </w:r>
      <w:r w:rsidRPr="006C2423">
        <w:rPr>
          <w:rFonts w:eastAsia="MS Mincho"/>
          <w:b/>
          <w:sz w:val="20"/>
        </w:rPr>
        <w:t xml:space="preserve">generates the execution conditions </w:t>
      </w:r>
      <w:r w:rsidRPr="006C2423">
        <w:rPr>
          <w:b/>
          <w:sz w:val="20"/>
        </w:rPr>
        <w:t>for the initial CPAC and all subsequent CPC.</w:t>
      </w:r>
    </w:p>
    <w:p w14:paraId="2CA4F59F" w14:textId="77777777" w:rsidR="0074114A" w:rsidRPr="006C2423" w:rsidRDefault="0074114A" w:rsidP="0074114A">
      <w:pPr>
        <w:rPr>
          <w:b/>
          <w:sz w:val="20"/>
        </w:rPr>
      </w:pPr>
      <w:r w:rsidRPr="006C2423">
        <w:rPr>
          <w:b/>
          <w:sz w:val="20"/>
        </w:rPr>
        <w:lastRenderedPageBreak/>
        <w:t xml:space="preserve">Proposal 3: For MN initiated inter-SN subsequent CPAC, source MN can configure </w:t>
      </w:r>
      <w:r w:rsidRPr="006C2423">
        <w:rPr>
          <w:rFonts w:hint="eastAsia"/>
          <w:b/>
          <w:sz w:val="20"/>
        </w:rPr>
        <w:t>event</w:t>
      </w:r>
      <w:r w:rsidRPr="006C2423">
        <w:rPr>
          <w:b/>
          <w:sz w:val="20"/>
        </w:rPr>
        <w:t xml:space="preserve"> </w:t>
      </w:r>
      <w:r w:rsidRPr="006C2423">
        <w:rPr>
          <w:rFonts w:hint="eastAsia"/>
          <w:b/>
          <w:sz w:val="20"/>
        </w:rPr>
        <w:t>A</w:t>
      </w:r>
      <w:r w:rsidRPr="006C2423">
        <w:rPr>
          <w:b/>
          <w:sz w:val="20"/>
        </w:rPr>
        <w:t>3</w:t>
      </w:r>
      <w:r w:rsidRPr="006C2423">
        <w:rPr>
          <w:rFonts w:hint="eastAsia"/>
          <w:b/>
          <w:sz w:val="20"/>
        </w:rPr>
        <w:t>/A5</w:t>
      </w:r>
      <w:r w:rsidRPr="006C2423">
        <w:rPr>
          <w:b/>
          <w:sz w:val="20"/>
        </w:rPr>
        <w:t xml:space="preserve"> </w:t>
      </w:r>
      <w:r w:rsidRPr="006C2423">
        <w:rPr>
          <w:rFonts w:hint="eastAsia"/>
          <w:b/>
          <w:sz w:val="20"/>
        </w:rPr>
        <w:t>for</w:t>
      </w:r>
      <w:r w:rsidRPr="006C2423">
        <w:rPr>
          <w:b/>
          <w:sz w:val="20"/>
        </w:rPr>
        <w:t xml:space="preserve"> </w:t>
      </w:r>
      <w:r w:rsidRPr="006C2423">
        <w:rPr>
          <w:rFonts w:hint="eastAsia"/>
          <w:b/>
          <w:sz w:val="20"/>
        </w:rPr>
        <w:t>CPC.</w:t>
      </w:r>
    </w:p>
    <w:p w14:paraId="0813E125" w14:textId="77777777" w:rsidR="0074114A" w:rsidRPr="006C2423" w:rsidRDefault="0074114A" w:rsidP="0074114A">
      <w:pPr>
        <w:rPr>
          <w:b/>
          <w:sz w:val="20"/>
        </w:rPr>
      </w:pPr>
      <w:r w:rsidRPr="006C2423">
        <w:rPr>
          <w:rFonts w:hint="eastAsia"/>
          <w:b/>
          <w:sz w:val="20"/>
        </w:rPr>
        <w:t>Proposal</w:t>
      </w:r>
      <w:r w:rsidRPr="006C2423">
        <w:rPr>
          <w:b/>
          <w:sz w:val="20"/>
        </w:rPr>
        <w:t xml:space="preserve"> 4</w:t>
      </w:r>
      <w:r w:rsidRPr="006C2423">
        <w:rPr>
          <w:rFonts w:hint="eastAsia"/>
          <w:b/>
          <w:sz w:val="20"/>
        </w:rPr>
        <w:t>：</w:t>
      </w:r>
      <w:r w:rsidRPr="006C2423">
        <w:rPr>
          <w:b/>
          <w:sz w:val="20"/>
        </w:rPr>
        <w:t xml:space="preserve">There are two options can be considered for the configuration of execution conditions generated by candidate SN </w:t>
      </w:r>
      <w:r w:rsidRPr="006C2423">
        <w:rPr>
          <w:rFonts w:hint="eastAsia"/>
          <w:b/>
          <w:sz w:val="20"/>
        </w:rPr>
        <w:t>for</w:t>
      </w:r>
      <w:r w:rsidRPr="006C2423">
        <w:rPr>
          <w:b/>
          <w:sz w:val="20"/>
        </w:rPr>
        <w:t xml:space="preserve"> </w:t>
      </w:r>
      <w:r w:rsidRPr="006C2423">
        <w:rPr>
          <w:rFonts w:hint="eastAsia"/>
          <w:b/>
          <w:sz w:val="20"/>
        </w:rPr>
        <w:t>subsequent</w:t>
      </w:r>
      <w:r w:rsidRPr="006C2423">
        <w:rPr>
          <w:b/>
          <w:sz w:val="20"/>
        </w:rPr>
        <w:t xml:space="preserve"> </w:t>
      </w:r>
      <w:r w:rsidRPr="006C2423">
        <w:rPr>
          <w:rFonts w:hint="eastAsia"/>
          <w:b/>
          <w:sz w:val="20"/>
        </w:rPr>
        <w:t>CPC</w:t>
      </w:r>
      <w:r w:rsidRPr="006C2423">
        <w:rPr>
          <w:b/>
          <w:sz w:val="20"/>
        </w:rPr>
        <w:t>.</w:t>
      </w:r>
    </w:p>
    <w:p w14:paraId="7DB10CFF" w14:textId="77777777" w:rsidR="0074114A" w:rsidRPr="006C2423" w:rsidRDefault="0074114A" w:rsidP="0074114A">
      <w:pPr>
        <w:pStyle w:val="af6"/>
        <w:numPr>
          <w:ilvl w:val="0"/>
          <w:numId w:val="10"/>
        </w:numPr>
        <w:spacing w:after="120" w:line="288" w:lineRule="auto"/>
        <w:ind w:firstLineChars="0"/>
        <w:rPr>
          <w:b/>
          <w:sz w:val="20"/>
          <w:szCs w:val="20"/>
        </w:rPr>
      </w:pPr>
      <w:r w:rsidRPr="006C2423">
        <w:rPr>
          <w:b/>
          <w:sz w:val="20"/>
          <w:szCs w:val="20"/>
        </w:rPr>
        <w:t xml:space="preserve">Option 1: Using nested configuration to configure the </w:t>
      </w:r>
      <w:r w:rsidRPr="006C2423">
        <w:rPr>
          <w:rFonts w:hint="eastAsia"/>
          <w:b/>
          <w:sz w:val="20"/>
          <w:szCs w:val="20"/>
          <w:lang w:eastAsia="zh-CN"/>
        </w:rPr>
        <w:t>execution</w:t>
      </w:r>
      <w:r w:rsidRPr="006C2423">
        <w:rPr>
          <w:b/>
          <w:sz w:val="20"/>
          <w:szCs w:val="20"/>
        </w:rPr>
        <w:t xml:space="preserve"> </w:t>
      </w:r>
      <w:r w:rsidRPr="006C2423">
        <w:rPr>
          <w:rFonts w:hint="eastAsia"/>
          <w:b/>
          <w:sz w:val="20"/>
          <w:szCs w:val="20"/>
          <w:lang w:eastAsia="zh-CN"/>
        </w:rPr>
        <w:t>conditions</w:t>
      </w:r>
      <w:r w:rsidRPr="006C2423">
        <w:rPr>
          <w:b/>
          <w:sz w:val="20"/>
          <w:szCs w:val="20"/>
        </w:rPr>
        <w:t xml:space="preserve"> generated by candidate SN.</w:t>
      </w:r>
    </w:p>
    <w:p w14:paraId="0C4C9A8F" w14:textId="77777777" w:rsidR="0074114A" w:rsidRPr="006C2423" w:rsidRDefault="0074114A" w:rsidP="0074114A">
      <w:pPr>
        <w:pStyle w:val="af6"/>
        <w:numPr>
          <w:ilvl w:val="0"/>
          <w:numId w:val="10"/>
        </w:numPr>
        <w:spacing w:after="120" w:line="288" w:lineRule="auto"/>
        <w:ind w:firstLineChars="0"/>
        <w:rPr>
          <w:b/>
          <w:sz w:val="20"/>
          <w:szCs w:val="20"/>
        </w:rPr>
      </w:pPr>
      <w:r w:rsidRPr="006C2423">
        <w:rPr>
          <w:b/>
          <w:sz w:val="20"/>
          <w:szCs w:val="20"/>
        </w:rPr>
        <w:t xml:space="preserve">Option 2: Introducing a new field in </w:t>
      </w:r>
      <w:r w:rsidRPr="006C2423">
        <w:rPr>
          <w:b/>
          <w:i/>
          <w:sz w:val="20"/>
          <w:szCs w:val="20"/>
        </w:rPr>
        <w:t>CondReconfigToAddMod</w:t>
      </w:r>
      <w:r w:rsidRPr="006C2423">
        <w:rPr>
          <w:b/>
          <w:sz w:val="20"/>
          <w:szCs w:val="20"/>
        </w:rPr>
        <w:t xml:space="preserve"> IE to include a list of execution conditions generated by candidate SN.</w:t>
      </w:r>
    </w:p>
    <w:p w14:paraId="35D631EB" w14:textId="40E59514" w:rsidR="0054532E" w:rsidRPr="006C2423" w:rsidRDefault="0074114A" w:rsidP="0054532E">
      <w:pPr>
        <w:rPr>
          <w:b/>
          <w:sz w:val="20"/>
        </w:rPr>
      </w:pPr>
      <w:r w:rsidRPr="006C2423">
        <w:rPr>
          <w:rFonts w:hint="eastAsia"/>
          <w:b/>
          <w:sz w:val="20"/>
        </w:rPr>
        <w:t>Proposal 5</w:t>
      </w:r>
      <w:r w:rsidRPr="006C2423">
        <w:rPr>
          <w:rFonts w:hint="eastAsia"/>
          <w:b/>
          <w:sz w:val="20"/>
        </w:rPr>
        <w:t>：</w:t>
      </w:r>
      <w:r w:rsidRPr="006C2423">
        <w:rPr>
          <w:rFonts w:hint="eastAsia"/>
          <w:b/>
          <w:sz w:val="20"/>
        </w:rPr>
        <w:t>For the reference configuration of subsequent CPAC, the ASN.1 structure and RRC procedure can follow LTM principle and wait more progress on LTM CR.</w:t>
      </w:r>
    </w:p>
    <w:p w14:paraId="4B9E09EE" w14:textId="3A811F99" w:rsidR="0054532E" w:rsidRPr="006C2423" w:rsidRDefault="0054532E" w:rsidP="0054532E">
      <w:pPr>
        <w:rPr>
          <w:i/>
          <w:sz w:val="20"/>
          <w:u w:val="single"/>
        </w:rPr>
      </w:pPr>
      <w:r w:rsidRPr="006C2423">
        <w:rPr>
          <w:i/>
          <w:sz w:val="20"/>
          <w:u w:val="single"/>
        </w:rPr>
        <w:t>CPA for subsequent CPAC</w:t>
      </w:r>
    </w:p>
    <w:p w14:paraId="69C71E68" w14:textId="77777777" w:rsidR="0074114A" w:rsidRPr="006C2423" w:rsidRDefault="0074114A" w:rsidP="0074114A">
      <w:pPr>
        <w:rPr>
          <w:b/>
          <w:sz w:val="20"/>
        </w:rPr>
      </w:pPr>
      <w:r w:rsidRPr="006C2423">
        <w:rPr>
          <w:b/>
          <w:sz w:val="20"/>
        </w:rPr>
        <w:t>Proposal 6: Subsequent CPA can be supported and UE can maintain c</w:t>
      </w:r>
      <w:r w:rsidRPr="006C2423">
        <w:rPr>
          <w:rFonts w:hint="eastAsia"/>
          <w:b/>
          <w:sz w:val="20"/>
        </w:rPr>
        <w:t>onditional</w:t>
      </w:r>
      <w:r w:rsidRPr="006C2423">
        <w:rPr>
          <w:b/>
          <w:sz w:val="20"/>
        </w:rPr>
        <w:t xml:space="preserve"> configurations for subsequent CPA after SCG release </w:t>
      </w:r>
      <w:r w:rsidRPr="006C2423">
        <w:rPr>
          <w:rFonts w:hint="eastAsia"/>
          <w:b/>
          <w:sz w:val="20"/>
        </w:rPr>
        <w:t>in</w:t>
      </w:r>
      <w:r w:rsidRPr="006C2423">
        <w:rPr>
          <w:b/>
          <w:sz w:val="20"/>
        </w:rPr>
        <w:t xml:space="preserve"> </w:t>
      </w:r>
      <w:r w:rsidRPr="006C2423">
        <w:rPr>
          <w:rFonts w:hint="eastAsia"/>
          <w:b/>
          <w:sz w:val="20"/>
        </w:rPr>
        <w:t>Rel-</w:t>
      </w:r>
      <w:r w:rsidRPr="006C2423">
        <w:rPr>
          <w:b/>
          <w:sz w:val="20"/>
        </w:rPr>
        <w:t xml:space="preserve">18. </w:t>
      </w:r>
    </w:p>
    <w:p w14:paraId="221590E5" w14:textId="77777777" w:rsidR="0074114A" w:rsidRPr="006C2423" w:rsidRDefault="0074114A" w:rsidP="0074114A">
      <w:pPr>
        <w:rPr>
          <w:b/>
          <w:sz w:val="20"/>
        </w:rPr>
      </w:pPr>
      <w:r w:rsidRPr="006C2423">
        <w:rPr>
          <w:b/>
          <w:sz w:val="20"/>
        </w:rPr>
        <w:t xml:space="preserve">Proposal 7: A new field can be introduced in </w:t>
      </w:r>
      <w:r w:rsidRPr="006C2423">
        <w:rPr>
          <w:b/>
          <w:i/>
          <w:sz w:val="20"/>
        </w:rPr>
        <w:t>CondReconfigToAddMod</w:t>
      </w:r>
      <w:r w:rsidRPr="006C2423">
        <w:rPr>
          <w:b/>
          <w:sz w:val="20"/>
        </w:rPr>
        <w:t xml:space="preserve"> </w:t>
      </w:r>
      <w:r w:rsidRPr="006C2423">
        <w:rPr>
          <w:rFonts w:hint="eastAsia"/>
          <w:b/>
          <w:sz w:val="20"/>
        </w:rPr>
        <w:t>IE</w:t>
      </w:r>
      <w:r w:rsidRPr="006C2423">
        <w:rPr>
          <w:b/>
          <w:sz w:val="20"/>
        </w:rPr>
        <w:t xml:space="preserve"> to support one conditional configuration including one CPA condition and one CPC condition</w:t>
      </w:r>
      <w:r w:rsidRPr="006C2423">
        <w:rPr>
          <w:rFonts w:hint="eastAsia"/>
          <w:b/>
          <w:sz w:val="20"/>
        </w:rPr>
        <w:t>.</w:t>
      </w:r>
      <w:r w:rsidRPr="006C2423">
        <w:rPr>
          <w:b/>
          <w:sz w:val="20"/>
        </w:rPr>
        <w:t xml:space="preserve"> The legacy field (i.e. </w:t>
      </w:r>
      <w:r w:rsidRPr="006C2423">
        <w:rPr>
          <w:b/>
          <w:i/>
          <w:sz w:val="20"/>
        </w:rPr>
        <w:t>condExecutionCond</w:t>
      </w:r>
      <w:r w:rsidRPr="006C2423">
        <w:rPr>
          <w:b/>
          <w:sz w:val="20"/>
        </w:rPr>
        <w:t xml:space="preserve"> or </w:t>
      </w:r>
      <w:r w:rsidRPr="006C2423">
        <w:rPr>
          <w:b/>
          <w:i/>
          <w:sz w:val="20"/>
        </w:rPr>
        <w:t>condExecutionCondSCG</w:t>
      </w:r>
      <w:r w:rsidRPr="006C2423">
        <w:rPr>
          <w:b/>
          <w:sz w:val="20"/>
        </w:rPr>
        <w:t>) is used to configure the CPC condition and the new field is used to configure the CPA condition.</w:t>
      </w:r>
    </w:p>
    <w:p w14:paraId="3DCA5847" w14:textId="20F01140" w:rsidR="0054532E" w:rsidRPr="006C2423" w:rsidRDefault="0054532E" w:rsidP="0054532E">
      <w:pPr>
        <w:rPr>
          <w:i/>
          <w:sz w:val="20"/>
          <w:u w:val="single"/>
        </w:rPr>
      </w:pPr>
      <w:r w:rsidRPr="006C2423">
        <w:rPr>
          <w:i/>
          <w:sz w:val="20"/>
          <w:u w:val="single"/>
        </w:rPr>
        <w:t>Release of subsequent CPAC</w:t>
      </w:r>
    </w:p>
    <w:p w14:paraId="224F7946" w14:textId="77777777" w:rsidR="0074114A" w:rsidRPr="006C2423" w:rsidRDefault="0074114A" w:rsidP="0074114A">
      <w:pPr>
        <w:rPr>
          <w:b/>
          <w:sz w:val="20"/>
        </w:rPr>
      </w:pPr>
      <w:r w:rsidRPr="006C2423">
        <w:rPr>
          <w:b/>
          <w:sz w:val="20"/>
        </w:rPr>
        <w:t xml:space="preserve">Proposal 8: UE should remove all conditional configurations for SN initiated intra-SN subsequent CPC, i.e. UE shall remove all the entries within the SCG </w:t>
      </w:r>
      <w:r w:rsidRPr="006C2423">
        <w:rPr>
          <w:b/>
          <w:i/>
          <w:sz w:val="20"/>
        </w:rPr>
        <w:t>VarConditionalReconfig</w:t>
      </w:r>
      <w:r w:rsidRPr="006C2423">
        <w:rPr>
          <w:b/>
          <w:sz w:val="20"/>
        </w:rPr>
        <w:t xml:space="preserve"> upon SCG release.</w:t>
      </w:r>
    </w:p>
    <w:p w14:paraId="5DEC3078" w14:textId="77777777" w:rsidR="0074114A" w:rsidRPr="006C2423" w:rsidRDefault="0074114A" w:rsidP="0074114A">
      <w:pPr>
        <w:rPr>
          <w:b/>
          <w:sz w:val="20"/>
        </w:rPr>
      </w:pPr>
      <w:r w:rsidRPr="006C2423">
        <w:rPr>
          <w:rFonts w:hint="eastAsia"/>
          <w:b/>
          <w:sz w:val="20"/>
        </w:rPr>
        <w:t>Proposal</w:t>
      </w:r>
      <w:r w:rsidRPr="006C2423">
        <w:rPr>
          <w:b/>
          <w:sz w:val="20"/>
        </w:rPr>
        <w:t xml:space="preserve"> 9</w:t>
      </w:r>
      <w:r w:rsidRPr="006C2423">
        <w:rPr>
          <w:rFonts w:hint="eastAsia"/>
          <w:b/>
          <w:sz w:val="20"/>
        </w:rPr>
        <w:t>:</w:t>
      </w:r>
      <w:r w:rsidRPr="006C2423">
        <w:rPr>
          <w:b/>
          <w:sz w:val="20"/>
        </w:rPr>
        <w:t xml:space="preserve"> Upon SCG release, UE shall not autonomously remove </w:t>
      </w:r>
      <w:r w:rsidRPr="006C2423">
        <w:rPr>
          <w:rFonts w:hint="eastAsia"/>
          <w:b/>
          <w:sz w:val="20"/>
        </w:rPr>
        <w:t>the</w:t>
      </w:r>
      <w:r w:rsidRPr="006C2423">
        <w:rPr>
          <w:b/>
          <w:sz w:val="20"/>
        </w:rPr>
        <w:t xml:space="preserve"> </w:t>
      </w:r>
      <w:r w:rsidRPr="006C2423">
        <w:rPr>
          <w:rFonts w:hint="eastAsia"/>
          <w:b/>
          <w:sz w:val="20"/>
        </w:rPr>
        <w:t>condition</w:t>
      </w:r>
      <w:r w:rsidRPr="006C2423">
        <w:rPr>
          <w:b/>
          <w:sz w:val="20"/>
        </w:rPr>
        <w:t xml:space="preserve"> </w:t>
      </w:r>
      <w:r w:rsidRPr="006C2423">
        <w:rPr>
          <w:rFonts w:hint="eastAsia"/>
          <w:b/>
          <w:sz w:val="20"/>
        </w:rPr>
        <w:t>configurations</w:t>
      </w:r>
      <w:r w:rsidRPr="006C2423">
        <w:rPr>
          <w:b/>
          <w:sz w:val="20"/>
        </w:rPr>
        <w:t xml:space="preserve"> </w:t>
      </w:r>
      <w:r w:rsidRPr="006C2423">
        <w:rPr>
          <w:rFonts w:hint="eastAsia"/>
          <w:b/>
          <w:sz w:val="20"/>
        </w:rPr>
        <w:t>for</w:t>
      </w:r>
      <w:r w:rsidRPr="006C2423">
        <w:rPr>
          <w:b/>
          <w:sz w:val="20"/>
        </w:rPr>
        <w:t xml:space="preserve"> </w:t>
      </w:r>
      <w:r w:rsidRPr="006C2423">
        <w:rPr>
          <w:rFonts w:hint="eastAsia"/>
          <w:b/>
          <w:sz w:val="20"/>
        </w:rPr>
        <w:t>subsequent</w:t>
      </w:r>
      <w:r w:rsidRPr="006C2423">
        <w:rPr>
          <w:b/>
          <w:sz w:val="20"/>
        </w:rPr>
        <w:t xml:space="preserve"> </w:t>
      </w:r>
      <w:r w:rsidRPr="006C2423">
        <w:rPr>
          <w:rFonts w:hint="eastAsia"/>
          <w:b/>
          <w:sz w:val="20"/>
        </w:rPr>
        <w:t>CPA</w:t>
      </w:r>
      <w:r w:rsidRPr="006C2423">
        <w:rPr>
          <w:b/>
          <w:sz w:val="20"/>
        </w:rPr>
        <w:t xml:space="preserve"> </w:t>
      </w:r>
      <w:r w:rsidRPr="006C2423">
        <w:rPr>
          <w:rFonts w:hint="eastAsia"/>
          <w:b/>
          <w:sz w:val="20"/>
        </w:rPr>
        <w:t>and</w:t>
      </w:r>
      <w:r w:rsidRPr="006C2423">
        <w:rPr>
          <w:b/>
          <w:sz w:val="20"/>
        </w:rPr>
        <w:t xml:space="preserve"> </w:t>
      </w:r>
      <w:r w:rsidRPr="006C2423">
        <w:rPr>
          <w:rFonts w:hint="eastAsia"/>
          <w:b/>
          <w:sz w:val="20"/>
        </w:rPr>
        <w:t>inter-SN</w:t>
      </w:r>
      <w:r w:rsidRPr="006C2423">
        <w:rPr>
          <w:b/>
          <w:sz w:val="20"/>
        </w:rPr>
        <w:t xml:space="preserve"> </w:t>
      </w:r>
      <w:r w:rsidRPr="006C2423">
        <w:rPr>
          <w:rFonts w:hint="eastAsia"/>
          <w:b/>
          <w:sz w:val="20"/>
        </w:rPr>
        <w:t>subsequent</w:t>
      </w:r>
      <w:r w:rsidRPr="006C2423">
        <w:rPr>
          <w:b/>
          <w:sz w:val="20"/>
        </w:rPr>
        <w:t xml:space="preserve"> </w:t>
      </w:r>
      <w:r w:rsidRPr="006C2423">
        <w:rPr>
          <w:rFonts w:hint="eastAsia"/>
          <w:b/>
          <w:sz w:val="20"/>
        </w:rPr>
        <w:t>CPC</w:t>
      </w:r>
      <w:r w:rsidRPr="006C2423">
        <w:rPr>
          <w:b/>
          <w:sz w:val="20"/>
        </w:rPr>
        <w:t xml:space="preserve">, which are associated with MCG </w:t>
      </w:r>
      <w:r w:rsidRPr="006C2423">
        <w:rPr>
          <w:b/>
          <w:i/>
          <w:sz w:val="20"/>
        </w:rPr>
        <w:t>VarConditionalReconfig</w:t>
      </w:r>
      <w:r w:rsidRPr="006C2423">
        <w:rPr>
          <w:b/>
          <w:sz w:val="20"/>
        </w:rPr>
        <w:t xml:space="preserve">. And the network can explicitly remove these conditional configurations via </w:t>
      </w:r>
      <w:r w:rsidRPr="006C2423">
        <w:rPr>
          <w:b/>
          <w:i/>
          <w:sz w:val="20"/>
        </w:rPr>
        <w:t>condReconfigToRemoveList</w:t>
      </w:r>
      <w:r w:rsidRPr="006C2423">
        <w:rPr>
          <w:b/>
          <w:sz w:val="20"/>
        </w:rPr>
        <w:t>, if needed.</w:t>
      </w:r>
    </w:p>
    <w:p w14:paraId="791AEA9C" w14:textId="77777777" w:rsidR="0074114A" w:rsidRPr="006C2423" w:rsidRDefault="0074114A" w:rsidP="0074114A">
      <w:pPr>
        <w:rPr>
          <w:b/>
          <w:sz w:val="20"/>
        </w:rPr>
      </w:pPr>
      <w:r w:rsidRPr="006C2423">
        <w:rPr>
          <w:b/>
          <w:sz w:val="20"/>
        </w:rPr>
        <w:t xml:space="preserve">Proposal 10: Upon PCell change, whether to keep or release subsequent CPAC configurations is up to the network configuration </w:t>
      </w:r>
      <w:r w:rsidRPr="006C2423">
        <w:rPr>
          <w:rFonts w:hint="eastAsia"/>
          <w:b/>
          <w:sz w:val="20"/>
        </w:rPr>
        <w:t>and</w:t>
      </w:r>
      <w:r w:rsidRPr="006C2423">
        <w:rPr>
          <w:b/>
          <w:sz w:val="20"/>
        </w:rPr>
        <w:t xml:space="preserve"> the legacy indication (i.e. </w:t>
      </w:r>
      <w:r w:rsidRPr="006C2423">
        <w:rPr>
          <w:b/>
          <w:i/>
          <w:sz w:val="20"/>
        </w:rPr>
        <w:t>condReconfigToRemoveList</w:t>
      </w:r>
      <w:r w:rsidRPr="006C2423">
        <w:rPr>
          <w:b/>
          <w:sz w:val="20"/>
        </w:rPr>
        <w:t>) can be reused to achieve the removal of subsequent CPAC configurations for inter-MN PCell change.</w:t>
      </w:r>
    </w:p>
    <w:p w14:paraId="68F63835" w14:textId="77777777" w:rsidR="0074114A" w:rsidRPr="006C2423" w:rsidRDefault="0074114A" w:rsidP="0074114A">
      <w:pPr>
        <w:rPr>
          <w:b/>
          <w:sz w:val="20"/>
        </w:rPr>
      </w:pPr>
      <w:r w:rsidRPr="006C2423">
        <w:rPr>
          <w:b/>
          <w:sz w:val="20"/>
        </w:rPr>
        <w:t>Proposal 11: If UE initiates the RRC re-establishment and CHO recovery is not triggered, UE shall remove all configurations of subsequent CPAC,</w:t>
      </w:r>
      <w:r w:rsidRPr="006C2423">
        <w:t xml:space="preserve"> </w:t>
      </w:r>
      <w:r w:rsidRPr="006C2423">
        <w:rPr>
          <w:b/>
          <w:sz w:val="20"/>
        </w:rPr>
        <w:t>which is similar to the legacy CPAC.</w:t>
      </w:r>
    </w:p>
    <w:p w14:paraId="00EB7B93" w14:textId="77777777" w:rsidR="0074114A" w:rsidRPr="006C2423" w:rsidRDefault="0074114A" w:rsidP="0074114A">
      <w:pPr>
        <w:rPr>
          <w:b/>
          <w:sz w:val="20"/>
        </w:rPr>
      </w:pPr>
      <w:r w:rsidRPr="006C2423">
        <w:rPr>
          <w:b/>
          <w:sz w:val="20"/>
        </w:rPr>
        <w:t>Proposal 12: Upon going to RRC_IDLE/RRC_INACTIVE, UE should remove all subsequent CPAC configurations, which is similar to the legacy CPAC.</w:t>
      </w:r>
    </w:p>
    <w:p w14:paraId="2944E116" w14:textId="4FEFC569" w:rsidR="0054532E" w:rsidRPr="006C2423" w:rsidRDefault="0054532E" w:rsidP="0054532E">
      <w:pPr>
        <w:rPr>
          <w:i/>
          <w:sz w:val="20"/>
          <w:u w:val="single"/>
        </w:rPr>
      </w:pPr>
      <w:r w:rsidRPr="006C2423">
        <w:rPr>
          <w:i/>
          <w:sz w:val="20"/>
          <w:u w:val="single"/>
        </w:rPr>
        <w:t>Security issues for subsequent CPAC</w:t>
      </w:r>
    </w:p>
    <w:p w14:paraId="005C845D" w14:textId="77777777" w:rsidR="0074114A" w:rsidRPr="006C2423" w:rsidRDefault="0074114A" w:rsidP="0074114A">
      <w:pPr>
        <w:rPr>
          <w:b/>
          <w:sz w:val="20"/>
        </w:rPr>
      </w:pPr>
      <w:r w:rsidRPr="006C2423">
        <w:rPr>
          <w:b/>
          <w:sz w:val="20"/>
        </w:rPr>
        <w:t>Proposal 13: The SN Counter value list associated with each SN can be included in the</w:t>
      </w:r>
      <w:r w:rsidRPr="006C2423">
        <w:rPr>
          <w:b/>
          <w:bCs/>
          <w:color w:val="262626"/>
          <w:sz w:val="20"/>
        </w:rPr>
        <w:t xml:space="preserve"> </w:t>
      </w:r>
      <w:r w:rsidRPr="006C2423">
        <w:rPr>
          <w:b/>
          <w:i/>
          <w:sz w:val="20"/>
        </w:rPr>
        <w:t>ConditionalReconfiguration</w:t>
      </w:r>
      <w:r w:rsidRPr="006C2423">
        <w:rPr>
          <w:b/>
          <w:sz w:val="20"/>
        </w:rPr>
        <w:t>.</w:t>
      </w:r>
    </w:p>
    <w:p w14:paraId="784EA14C" w14:textId="77777777" w:rsidR="0074114A" w:rsidRPr="006C2423" w:rsidRDefault="0074114A" w:rsidP="0074114A">
      <w:pPr>
        <w:rPr>
          <w:b/>
          <w:sz w:val="20"/>
        </w:rPr>
      </w:pPr>
      <w:r w:rsidRPr="006C2423">
        <w:rPr>
          <w:rFonts w:hint="eastAsia"/>
          <w:b/>
          <w:sz w:val="20"/>
        </w:rPr>
        <w:t xml:space="preserve">Proposal </w:t>
      </w:r>
      <w:r w:rsidRPr="006C2423">
        <w:rPr>
          <w:b/>
          <w:sz w:val="20"/>
        </w:rPr>
        <w:t>14:</w:t>
      </w:r>
      <w:r w:rsidRPr="006C2423">
        <w:rPr>
          <w:rFonts w:hint="eastAsia"/>
          <w:b/>
          <w:sz w:val="20"/>
        </w:rPr>
        <w:t xml:space="preserve"> </w:t>
      </w:r>
      <w:r w:rsidRPr="006C2423">
        <w:rPr>
          <w:b/>
          <w:sz w:val="20"/>
        </w:rPr>
        <w:t xml:space="preserve">Upon SN change, </w:t>
      </w:r>
      <w:r w:rsidRPr="006C2423">
        <w:rPr>
          <w:rFonts w:hint="eastAsia"/>
          <w:b/>
          <w:sz w:val="20"/>
        </w:rPr>
        <w:t>UE will use the</w:t>
      </w:r>
      <w:r w:rsidRPr="006C2423">
        <w:rPr>
          <w:b/>
          <w:sz w:val="20"/>
        </w:rPr>
        <w:t xml:space="preserve"> SN</w:t>
      </w:r>
      <w:r w:rsidRPr="006C2423">
        <w:rPr>
          <w:rFonts w:hint="eastAsia"/>
          <w:b/>
          <w:sz w:val="20"/>
        </w:rPr>
        <w:t xml:space="preserve"> Counter value</w:t>
      </w:r>
      <w:r w:rsidRPr="006C2423">
        <w:rPr>
          <w:b/>
          <w:sz w:val="20"/>
        </w:rPr>
        <w:t xml:space="preserve"> in the list </w:t>
      </w:r>
      <w:r w:rsidRPr="006C2423">
        <w:rPr>
          <w:rFonts w:hint="eastAsia"/>
          <w:b/>
          <w:sz w:val="20"/>
        </w:rPr>
        <w:t>in sequence</w:t>
      </w:r>
      <w:r w:rsidRPr="006C2423">
        <w:rPr>
          <w:b/>
          <w:sz w:val="20"/>
        </w:rPr>
        <w:t>, to update the security key of the associated candidate SN.</w:t>
      </w:r>
    </w:p>
    <w:p w14:paraId="1F7C427D" w14:textId="77777777" w:rsidR="0074114A" w:rsidRPr="001E2F4F" w:rsidRDefault="0074114A" w:rsidP="0074114A">
      <w:pPr>
        <w:rPr>
          <w:b/>
          <w:sz w:val="20"/>
        </w:rPr>
      </w:pPr>
      <w:r w:rsidRPr="006C2423">
        <w:rPr>
          <w:b/>
          <w:sz w:val="20"/>
        </w:rPr>
        <w:t xml:space="preserve">Proposal 15: Candidate configuration set </w:t>
      </w:r>
      <w:r w:rsidRPr="006C2423">
        <w:rPr>
          <w:rFonts w:hint="eastAsia"/>
          <w:b/>
          <w:sz w:val="20"/>
        </w:rPr>
        <w:t>ID</w:t>
      </w:r>
      <w:r w:rsidRPr="006C2423">
        <w:rPr>
          <w:b/>
          <w:sz w:val="20"/>
        </w:rPr>
        <w:t>s can be introduced to determine if to perform security key update. Upon execution of subsequent CPAC, if the set ID for the candidate cell is the same as the set ID for the serving cell, the UE shall not perform SN key update, otherwise, UE shall derive a new K</w:t>
      </w:r>
      <w:r w:rsidRPr="006C2423">
        <w:rPr>
          <w:b/>
          <w:sz w:val="20"/>
          <w:vertAlign w:val="subscript"/>
        </w:rPr>
        <w:t>SN</w:t>
      </w:r>
      <w:r w:rsidRPr="006C2423">
        <w:rPr>
          <w:b/>
          <w:sz w:val="20"/>
        </w:rPr>
        <w:t>.</w:t>
      </w:r>
    </w:p>
    <w:p w14:paraId="513DE901" w14:textId="77777777" w:rsidR="00DA44DE" w:rsidRDefault="00DA44DE" w:rsidP="00DA44DE">
      <w:pPr>
        <w:pStyle w:val="1"/>
        <w:tabs>
          <w:tab w:val="left" w:pos="432"/>
        </w:tabs>
        <w:spacing w:before="180" w:line="240" w:lineRule="auto"/>
        <w:ind w:left="0" w:firstLine="0"/>
        <w:jc w:val="left"/>
      </w:pPr>
      <w:r>
        <w:t>Reference</w:t>
      </w:r>
    </w:p>
    <w:p w14:paraId="2ED14E10" w14:textId="77777777" w:rsidR="00675563" w:rsidRPr="003C69CE" w:rsidRDefault="00675563" w:rsidP="001A1418">
      <w:pPr>
        <w:pStyle w:val="Doc-title"/>
        <w:spacing w:before="0" w:line="288" w:lineRule="auto"/>
        <w:ind w:left="0" w:firstLine="0"/>
        <w:rPr>
          <w:rFonts w:ascii="Times New Roman" w:hAnsi="Times New Roman"/>
        </w:rPr>
      </w:pPr>
      <w:r>
        <w:rPr>
          <w:rFonts w:ascii="Times New Roman" w:hAnsi="Times New Roman"/>
        </w:rPr>
        <w:t>[1] RP-231475</w:t>
      </w:r>
      <w:r w:rsidRPr="003C69CE">
        <w:rPr>
          <w:rFonts w:ascii="Times New Roman" w:hAnsi="Times New Roman"/>
        </w:rPr>
        <w:t>, MediaTek Inc., “Revised WID on Further NR mobility enhancements”</w:t>
      </w:r>
    </w:p>
    <w:p w14:paraId="34615EF9" w14:textId="1828E0F1" w:rsidR="00675563" w:rsidRDefault="004918B5" w:rsidP="0069512B">
      <w:pPr>
        <w:pStyle w:val="Doc-title"/>
        <w:spacing w:before="0" w:line="288" w:lineRule="auto"/>
        <w:ind w:left="0" w:firstLine="0"/>
        <w:rPr>
          <w:rFonts w:ascii="Times New Roman" w:hAnsi="Times New Roman"/>
        </w:rPr>
      </w:pPr>
      <w:r>
        <w:rPr>
          <w:rFonts w:ascii="Times New Roman" w:hAnsi="Times New Roman"/>
        </w:rPr>
        <w:t>[2</w:t>
      </w:r>
      <w:r w:rsidR="00675563" w:rsidRPr="003C69CE">
        <w:rPr>
          <w:rFonts w:ascii="Times New Roman" w:hAnsi="Times New Roman"/>
        </w:rPr>
        <w:t xml:space="preserve">] </w:t>
      </w:r>
      <w:r w:rsidR="006953DC">
        <w:rPr>
          <w:rFonts w:ascii="Times New Roman" w:hAnsi="Times New Roman"/>
        </w:rPr>
        <w:t>R2-230xxxx, “</w:t>
      </w:r>
      <w:r w:rsidR="006953DC" w:rsidRPr="006953DC">
        <w:rPr>
          <w:rFonts w:ascii="Times New Roman" w:hAnsi="Times New Roman"/>
        </w:rPr>
        <w:t>38.331 Running CR for selecti</w:t>
      </w:r>
      <w:r w:rsidR="006953DC">
        <w:rPr>
          <w:rFonts w:ascii="Times New Roman" w:hAnsi="Times New Roman"/>
        </w:rPr>
        <w:t>ve activation of SCGs for NR-DC”</w:t>
      </w:r>
    </w:p>
    <w:p w14:paraId="56693C6E" w14:textId="3A6A8B41" w:rsidR="00C254C6" w:rsidRDefault="00C254C6" w:rsidP="00C254C6">
      <w:pPr>
        <w:pStyle w:val="Doc-title"/>
        <w:spacing w:before="0" w:line="288" w:lineRule="auto"/>
        <w:ind w:left="0" w:firstLine="0"/>
        <w:rPr>
          <w:rFonts w:ascii="Times New Roman" w:hAnsi="Times New Roman"/>
        </w:rPr>
      </w:pPr>
      <w:r>
        <w:rPr>
          <w:rFonts w:ascii="Times New Roman" w:hAnsi="Times New Roman"/>
        </w:rPr>
        <w:t>[3</w:t>
      </w:r>
      <w:r w:rsidRPr="003C69CE">
        <w:rPr>
          <w:rFonts w:ascii="Times New Roman" w:hAnsi="Times New Roman"/>
        </w:rPr>
        <w:t xml:space="preserve">] </w:t>
      </w:r>
      <w:r w:rsidRPr="00D77177">
        <w:rPr>
          <w:rFonts w:ascii="Times New Roman" w:hAnsi="Times New Roman"/>
        </w:rPr>
        <w:t>R2-2302401</w:t>
      </w:r>
      <w:r w:rsidRPr="008506EA">
        <w:rPr>
          <w:rFonts w:ascii="Times New Roman" w:hAnsi="Times New Roman"/>
        </w:rPr>
        <w:t>, “Report of</w:t>
      </w:r>
      <w:r>
        <w:rPr>
          <w:rFonts w:ascii="Times New Roman" w:hAnsi="Times New Roman"/>
        </w:rPr>
        <w:t xml:space="preserve"> 3GPP TSG RAN WG2 meeting #121</w:t>
      </w:r>
      <w:r w:rsidRPr="008506EA">
        <w:rPr>
          <w:rFonts w:ascii="Times New Roman" w:hAnsi="Times New Roman"/>
        </w:rPr>
        <w:t>”</w:t>
      </w:r>
    </w:p>
    <w:p w14:paraId="1E402C71" w14:textId="6FAF03F8" w:rsidR="00C254C6" w:rsidRPr="0069512B" w:rsidRDefault="00C254C6" w:rsidP="00C254C6">
      <w:pPr>
        <w:pStyle w:val="Doc-title"/>
        <w:spacing w:before="0" w:line="288" w:lineRule="auto"/>
        <w:ind w:left="0" w:firstLine="0"/>
        <w:rPr>
          <w:rFonts w:ascii="Times New Roman" w:hAnsi="Times New Roman"/>
        </w:rPr>
      </w:pPr>
      <w:r>
        <w:rPr>
          <w:rFonts w:ascii="Times New Roman" w:hAnsi="Times New Roman"/>
        </w:rPr>
        <w:t>[4</w:t>
      </w:r>
      <w:r w:rsidRPr="003C69CE">
        <w:rPr>
          <w:rFonts w:ascii="Times New Roman" w:hAnsi="Times New Roman"/>
        </w:rPr>
        <w:t xml:space="preserve">] </w:t>
      </w:r>
      <w:r>
        <w:rPr>
          <w:rFonts w:ascii="Times New Roman" w:hAnsi="Times New Roman"/>
        </w:rPr>
        <w:t>R2-2306553</w:t>
      </w:r>
      <w:r w:rsidRPr="008506EA">
        <w:rPr>
          <w:rFonts w:ascii="Times New Roman" w:hAnsi="Times New Roman"/>
        </w:rPr>
        <w:t>, “Report of</w:t>
      </w:r>
      <w:r>
        <w:rPr>
          <w:rFonts w:ascii="Times New Roman" w:hAnsi="Times New Roman"/>
        </w:rPr>
        <w:t xml:space="preserve"> 3GPP TSG RAN WG2 meeting #121bis-e</w:t>
      </w:r>
      <w:r w:rsidRPr="008506EA">
        <w:rPr>
          <w:rFonts w:ascii="Times New Roman" w:hAnsi="Times New Roman"/>
        </w:rPr>
        <w:t>”</w:t>
      </w:r>
    </w:p>
    <w:p w14:paraId="265CEFD3" w14:textId="43F2B3BF" w:rsidR="00C254C6" w:rsidRDefault="00C254C6" w:rsidP="00C254C6">
      <w:pPr>
        <w:pStyle w:val="Doc-title"/>
        <w:spacing w:before="0" w:line="288" w:lineRule="auto"/>
        <w:ind w:left="0" w:firstLine="0"/>
        <w:rPr>
          <w:rFonts w:ascii="Times New Roman" w:hAnsi="Times New Roman"/>
        </w:rPr>
      </w:pPr>
      <w:r>
        <w:rPr>
          <w:rFonts w:ascii="Times New Roman" w:hAnsi="Times New Roman"/>
        </w:rPr>
        <w:t>[5</w:t>
      </w:r>
      <w:r w:rsidRPr="003C69CE">
        <w:rPr>
          <w:rFonts w:ascii="Times New Roman" w:hAnsi="Times New Roman"/>
        </w:rPr>
        <w:t xml:space="preserve">] </w:t>
      </w:r>
      <w:bookmarkStart w:id="26" w:name="OLE_LINK7"/>
      <w:bookmarkStart w:id="27" w:name="OLE_LINK8"/>
      <w:r>
        <w:rPr>
          <w:rFonts w:ascii="Times New Roman" w:hAnsi="Times New Roman"/>
        </w:rPr>
        <w:t>R2-xxxxxxx</w:t>
      </w:r>
      <w:r w:rsidRPr="008506EA">
        <w:rPr>
          <w:rFonts w:ascii="Times New Roman" w:hAnsi="Times New Roman"/>
        </w:rPr>
        <w:t>, “Report of</w:t>
      </w:r>
      <w:r>
        <w:rPr>
          <w:rFonts w:ascii="Times New Roman" w:hAnsi="Times New Roman"/>
        </w:rPr>
        <w:t xml:space="preserve"> 3GPP TSG RAN WG2 meeting #122”</w:t>
      </w:r>
      <w:bookmarkEnd w:id="26"/>
      <w:bookmarkEnd w:id="27"/>
    </w:p>
    <w:p w14:paraId="07152BC4" w14:textId="1EB1FC98" w:rsidR="0069512B" w:rsidRDefault="00C254C6" w:rsidP="00C254C6">
      <w:pPr>
        <w:pStyle w:val="Doc-title"/>
        <w:spacing w:before="0" w:line="288" w:lineRule="auto"/>
        <w:ind w:left="0" w:firstLine="0"/>
        <w:rPr>
          <w:rFonts w:ascii="Times New Roman" w:hAnsi="Times New Roman"/>
        </w:rPr>
      </w:pPr>
      <w:r w:rsidRPr="00C254C6">
        <w:rPr>
          <w:rFonts w:ascii="Times New Roman" w:hAnsi="Times New Roman"/>
        </w:rPr>
        <w:t>[6]</w:t>
      </w:r>
      <w:r>
        <w:rPr>
          <w:rFonts w:ascii="Times New Roman" w:hAnsi="Times New Roman"/>
        </w:rPr>
        <w:t xml:space="preserve"> R2-xxxxxxx</w:t>
      </w:r>
      <w:r w:rsidRPr="008506EA">
        <w:rPr>
          <w:rFonts w:ascii="Times New Roman" w:hAnsi="Times New Roman"/>
        </w:rPr>
        <w:t>, “</w:t>
      </w:r>
      <w:r w:rsidRPr="00C254C6">
        <w:rPr>
          <w:rFonts w:ascii="Times New Roman" w:hAnsi="Times New Roman"/>
        </w:rPr>
        <w:t>RRC running CR for LTM</w:t>
      </w:r>
      <w:r>
        <w:rPr>
          <w:rFonts w:ascii="Times New Roman" w:hAnsi="Times New Roman"/>
        </w:rPr>
        <w:t>”</w:t>
      </w:r>
    </w:p>
    <w:p w14:paraId="2D342711" w14:textId="2FF138A0" w:rsidR="0069512B" w:rsidRPr="0069512B" w:rsidRDefault="0069512B" w:rsidP="0069512B">
      <w:pPr>
        <w:pStyle w:val="Doc-title"/>
        <w:spacing w:before="0" w:line="288" w:lineRule="auto"/>
        <w:ind w:left="0" w:firstLine="0"/>
        <w:rPr>
          <w:rFonts w:ascii="Times New Roman" w:hAnsi="Times New Roman"/>
        </w:rPr>
      </w:pPr>
      <w:r w:rsidRPr="0069512B">
        <w:rPr>
          <w:rFonts w:ascii="Times New Roman" w:hAnsi="Times New Roman"/>
        </w:rPr>
        <w:lastRenderedPageBreak/>
        <w:t>[7]</w:t>
      </w:r>
      <w:r>
        <w:rPr>
          <w:rFonts w:ascii="Times New Roman" w:hAnsi="Times New Roman"/>
        </w:rPr>
        <w:t xml:space="preserve"> </w:t>
      </w:r>
      <w:r w:rsidRPr="0069512B">
        <w:rPr>
          <w:rFonts w:ascii="Times New Roman" w:hAnsi="Times New Roman"/>
        </w:rPr>
        <w:t>3GPP TS 38.331</w:t>
      </w:r>
      <w:r>
        <w:rPr>
          <w:rFonts w:ascii="Times New Roman" w:hAnsi="Times New Roman"/>
        </w:rPr>
        <w:t>, “</w:t>
      </w:r>
      <w:r w:rsidRPr="0069512B">
        <w:rPr>
          <w:rFonts w:ascii="Times New Roman" w:hAnsi="Times New Roman"/>
        </w:rPr>
        <w:t>Radio Resource Contr</w:t>
      </w:r>
      <w:r>
        <w:rPr>
          <w:rFonts w:ascii="Times New Roman" w:hAnsi="Times New Roman"/>
        </w:rPr>
        <w:t>ol (RRC) protocol specification”</w:t>
      </w:r>
    </w:p>
    <w:p w14:paraId="263133C8" w14:textId="0AE27928" w:rsidR="005E2226" w:rsidRPr="00C254C6" w:rsidRDefault="0069512B" w:rsidP="00C254C6">
      <w:pPr>
        <w:pStyle w:val="Doc-title"/>
        <w:spacing w:before="0" w:line="288" w:lineRule="auto"/>
        <w:ind w:left="0" w:firstLine="0"/>
        <w:rPr>
          <w:rFonts w:ascii="Times New Roman" w:hAnsi="Times New Roman"/>
        </w:rPr>
      </w:pPr>
      <w:r>
        <w:rPr>
          <w:rFonts w:ascii="Times New Roman" w:hAnsi="Times New Roman"/>
        </w:rPr>
        <w:t xml:space="preserve">[8] </w:t>
      </w:r>
      <w:r w:rsidR="00B25C4A" w:rsidRPr="00C254C6">
        <w:rPr>
          <w:rFonts w:ascii="Times New Roman" w:hAnsi="Times New Roman"/>
        </w:rPr>
        <w:t>S3-233200, “LS on Security Solution for Selective SCG”</w:t>
      </w:r>
    </w:p>
    <w:p w14:paraId="4FF83F64" w14:textId="77777777" w:rsidR="00683154" w:rsidRPr="004A295A" w:rsidRDefault="00683154" w:rsidP="001A1418">
      <w:pPr>
        <w:spacing w:after="0"/>
        <w:jc w:val="left"/>
        <w:rPr>
          <w:sz w:val="20"/>
        </w:rPr>
      </w:pPr>
    </w:p>
    <w:sectPr w:rsidR="00683154" w:rsidRPr="004A295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2B62B" w14:textId="77777777" w:rsidR="00D269D9" w:rsidRDefault="00D269D9">
      <w:pPr>
        <w:spacing w:after="0" w:line="240" w:lineRule="auto"/>
      </w:pPr>
      <w:r>
        <w:separator/>
      </w:r>
    </w:p>
  </w:endnote>
  <w:endnote w:type="continuationSeparator" w:id="0">
    <w:p w14:paraId="65224746" w14:textId="77777777" w:rsidR="00D269D9" w:rsidRDefault="00D2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85820" w14:textId="77777777" w:rsidR="00D269D9" w:rsidRDefault="00D269D9">
      <w:pPr>
        <w:spacing w:after="0" w:line="240" w:lineRule="auto"/>
      </w:pPr>
      <w:r>
        <w:separator/>
      </w:r>
    </w:p>
  </w:footnote>
  <w:footnote w:type="continuationSeparator" w:id="0">
    <w:p w14:paraId="07869D1E" w14:textId="77777777" w:rsidR="00D269D9" w:rsidRDefault="00D269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923287"/>
    <w:multiLevelType w:val="hybridMultilevel"/>
    <w:tmpl w:val="21F4DD50"/>
    <w:lvl w:ilvl="0" w:tplc="143E000A">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B0474EE"/>
    <w:multiLevelType w:val="hybridMultilevel"/>
    <w:tmpl w:val="6368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10EA3"/>
    <w:multiLevelType w:val="hybridMultilevel"/>
    <w:tmpl w:val="46582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7B6060"/>
    <w:multiLevelType w:val="hybridMultilevel"/>
    <w:tmpl w:val="3A66B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E3157"/>
    <w:multiLevelType w:val="hybridMultilevel"/>
    <w:tmpl w:val="0DEEA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
  </w:num>
  <w:num w:numId="4">
    <w:abstractNumId w:val="6"/>
  </w:num>
  <w:num w:numId="5">
    <w:abstractNumId w:val="0"/>
  </w:num>
  <w:num w:numId="6">
    <w:abstractNumId w:val="9"/>
  </w:num>
  <w:num w:numId="7">
    <w:abstractNumId w:val="1"/>
  </w:num>
  <w:num w:numId="8">
    <w:abstractNumId w:val="10"/>
  </w:num>
  <w:num w:numId="9">
    <w:abstractNumId w:val="3"/>
  </w:num>
  <w:num w:numId="10">
    <w:abstractNumId w:val="5"/>
  </w:num>
  <w:num w:numId="11">
    <w:abstractNumId w:val="8"/>
  </w:num>
  <w:num w:numId="1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6F2F"/>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593"/>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A79"/>
    <w:rsid w:val="001F1CE4"/>
    <w:rsid w:val="001F1FB5"/>
    <w:rsid w:val="001F224A"/>
    <w:rsid w:val="001F23DC"/>
    <w:rsid w:val="001F2D22"/>
    <w:rsid w:val="001F2DBF"/>
    <w:rsid w:val="001F2F18"/>
    <w:rsid w:val="001F30A5"/>
    <w:rsid w:val="001F321D"/>
    <w:rsid w:val="001F3455"/>
    <w:rsid w:val="001F3538"/>
    <w:rsid w:val="001F365A"/>
    <w:rsid w:val="001F36A7"/>
    <w:rsid w:val="001F391B"/>
    <w:rsid w:val="001F39E3"/>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0E8C"/>
    <w:rsid w:val="003A139D"/>
    <w:rsid w:val="003A149E"/>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A84"/>
    <w:rsid w:val="003D629F"/>
    <w:rsid w:val="003D6376"/>
    <w:rsid w:val="003D637A"/>
    <w:rsid w:val="003D63B9"/>
    <w:rsid w:val="003D6688"/>
    <w:rsid w:val="003D6816"/>
    <w:rsid w:val="003D6E78"/>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1F37"/>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15E2"/>
    <w:rsid w:val="004B1A7C"/>
    <w:rsid w:val="004B1D8B"/>
    <w:rsid w:val="004B1E24"/>
    <w:rsid w:val="004B20A1"/>
    <w:rsid w:val="004B2321"/>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8F4"/>
    <w:rsid w:val="00617B42"/>
    <w:rsid w:val="00617D56"/>
    <w:rsid w:val="00620269"/>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999"/>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D"/>
    <w:rsid w:val="008A5F3F"/>
    <w:rsid w:val="008A6916"/>
    <w:rsid w:val="008A6923"/>
    <w:rsid w:val="008A69E3"/>
    <w:rsid w:val="008A6D5C"/>
    <w:rsid w:val="008A7111"/>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D5"/>
    <w:rsid w:val="009A34E6"/>
    <w:rsid w:val="009A39E0"/>
    <w:rsid w:val="009A3FEE"/>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FC"/>
    <w:rsid w:val="009B776A"/>
    <w:rsid w:val="009B783D"/>
    <w:rsid w:val="009B7894"/>
    <w:rsid w:val="009B7D78"/>
    <w:rsid w:val="009C0347"/>
    <w:rsid w:val="009C03F5"/>
    <w:rsid w:val="009C0559"/>
    <w:rsid w:val="009C082F"/>
    <w:rsid w:val="009C0B77"/>
    <w:rsid w:val="009C0E11"/>
    <w:rsid w:val="009C0EA2"/>
    <w:rsid w:val="009C10FE"/>
    <w:rsid w:val="009C1328"/>
    <w:rsid w:val="009C262F"/>
    <w:rsid w:val="009C2769"/>
    <w:rsid w:val="009C2CFC"/>
    <w:rsid w:val="009C33A9"/>
    <w:rsid w:val="009C34AF"/>
    <w:rsid w:val="009C35E0"/>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839"/>
    <w:rsid w:val="009D6B52"/>
    <w:rsid w:val="009D7141"/>
    <w:rsid w:val="009D7191"/>
    <w:rsid w:val="009D76A1"/>
    <w:rsid w:val="009D7920"/>
    <w:rsid w:val="009D7A9E"/>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5FA5"/>
    <w:rsid w:val="00A0676A"/>
    <w:rsid w:val="00A0691E"/>
    <w:rsid w:val="00A069A7"/>
    <w:rsid w:val="00A06BA0"/>
    <w:rsid w:val="00A06D0A"/>
    <w:rsid w:val="00A07322"/>
    <w:rsid w:val="00A074AC"/>
    <w:rsid w:val="00A07EB4"/>
    <w:rsid w:val="00A07E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327"/>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7090"/>
    <w:rsid w:val="00BD756C"/>
    <w:rsid w:val="00BD758B"/>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911"/>
    <w:rsid w:val="00BE2BD0"/>
    <w:rsid w:val="00BE30BC"/>
    <w:rsid w:val="00BE37A8"/>
    <w:rsid w:val="00BE37D5"/>
    <w:rsid w:val="00BE3B88"/>
    <w:rsid w:val="00BE3D7A"/>
    <w:rsid w:val="00BE4105"/>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CBF"/>
    <w:rsid w:val="00CD503E"/>
    <w:rsid w:val="00CD53F1"/>
    <w:rsid w:val="00CD5553"/>
    <w:rsid w:val="00CD585B"/>
    <w:rsid w:val="00CD5B00"/>
    <w:rsid w:val="00CD62B5"/>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1EDE"/>
    <w:rsid w:val="00D2259C"/>
    <w:rsid w:val="00D22673"/>
    <w:rsid w:val="00D22F16"/>
    <w:rsid w:val="00D235E6"/>
    <w:rsid w:val="00D236A0"/>
    <w:rsid w:val="00D23AD7"/>
    <w:rsid w:val="00D23B7E"/>
    <w:rsid w:val="00D23F87"/>
    <w:rsid w:val="00D2466C"/>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9D9"/>
    <w:rsid w:val="00D26B19"/>
    <w:rsid w:val="00D26D53"/>
    <w:rsid w:val="00D26DD8"/>
    <w:rsid w:val="00D27137"/>
    <w:rsid w:val="00D2714A"/>
    <w:rsid w:val="00D27839"/>
    <w:rsid w:val="00D278E7"/>
    <w:rsid w:val="00D30344"/>
    <w:rsid w:val="00D304C9"/>
    <w:rsid w:val="00D30DB5"/>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E1F"/>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404"/>
    <w:rsid w:val="00EA6874"/>
    <w:rsid w:val="00EA6A84"/>
    <w:rsid w:val="00EA6ED0"/>
    <w:rsid w:val="00EA6F2A"/>
    <w:rsid w:val="00EA798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E13"/>
    <w:rsid w:val="00F10EBF"/>
    <w:rsid w:val="00F10FE8"/>
    <w:rsid w:val="00F1179B"/>
    <w:rsid w:val="00F117B6"/>
    <w:rsid w:val="00F1193F"/>
    <w:rsid w:val="00F11BB0"/>
    <w:rsid w:val="00F11BD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5E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14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3378-3BDF-44DB-A40E-D33911ADD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5261</TotalTime>
  <Pages>8</Pages>
  <Words>3696</Words>
  <Characters>19594</Characters>
  <Application>Microsoft Office Word</Application>
  <DocSecurity>0</DocSecurity>
  <Lines>292</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cp:lastModifiedBy>
  <cp:revision>56</cp:revision>
  <cp:lastPrinted>2018-04-04T09:40:00Z</cp:lastPrinted>
  <dcterms:created xsi:type="dcterms:W3CDTF">2023-08-04T07:41:00Z</dcterms:created>
  <dcterms:modified xsi:type="dcterms:W3CDTF">2023-08-11T05:52:00Z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ies>
</file>